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6"/>
      </w:tblGrid>
      <w:tr w:rsidR="00EC216B" w:rsidRPr="007456D7" w14:paraId="174E88C6" w14:textId="77777777" w:rsidTr="00EC216B">
        <w:trPr>
          <w:trHeight w:val="1501"/>
        </w:trPr>
        <w:tc>
          <w:tcPr>
            <w:tcW w:w="6756" w:type="dxa"/>
            <w:shd w:val="clear" w:color="auto" w:fill="737373"/>
            <w:vAlign w:val="center"/>
          </w:tcPr>
          <w:p w14:paraId="14202732" w14:textId="5B963427" w:rsidR="00EC216B" w:rsidRPr="007456D7" w:rsidRDefault="002513E2" w:rsidP="00884E74">
            <w:pPr>
              <w:pStyle w:val="BodyTextIndent"/>
              <w:ind w:left="-142"/>
              <w:jc w:val="center"/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bookmarkStart w:id="0" w:name="_Toc18957414"/>
            <w:r>
              <w:rPr>
                <w:rFonts w:ascii="Calibri" w:hAnsi="Calibri"/>
                <w:b/>
                <w:color w:val="FFFFFF"/>
                <w:sz w:val="40"/>
                <w:szCs w:val="40"/>
              </w:rPr>
              <w:t>A</w:t>
            </w:r>
            <w:r w:rsidR="00EC216B"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PPLICATION CO</w:t>
            </w:r>
            <w:r w:rsidR="00EC216B">
              <w:rPr>
                <w:rFonts w:ascii="Calibri" w:hAnsi="Calibri"/>
                <w:b/>
                <w:color w:val="FFFFFF"/>
                <w:sz w:val="40"/>
                <w:szCs w:val="40"/>
              </w:rPr>
              <w:t>V</w:t>
            </w:r>
            <w:r w:rsidR="00EC216B"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ERSHEET</w:t>
            </w:r>
          </w:p>
          <w:p w14:paraId="308C7418" w14:textId="77777777" w:rsidR="00EC216B" w:rsidRPr="007456D7" w:rsidRDefault="00EC216B" w:rsidP="00884E74">
            <w:pPr>
              <w:pStyle w:val="BodyTextIndent"/>
              <w:ind w:left="-142"/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FFFF"/>
                <w:sz w:val="40"/>
                <w:szCs w:val="40"/>
              </w:rPr>
              <w:t>MCRI SPONSORSHIP COMMITTEE</w:t>
            </w:r>
          </w:p>
        </w:tc>
      </w:tr>
    </w:tbl>
    <w:p w14:paraId="3AE1D56B" w14:textId="77777777" w:rsidR="00EC216B" w:rsidRPr="0042748B" w:rsidRDefault="00EC216B" w:rsidP="00EC216B">
      <w:pPr>
        <w:pStyle w:val="BodyTextIndent"/>
        <w:ind w:left="0"/>
        <w:rPr>
          <w:rFonts w:ascii="Calibri" w:hAnsi="Calibri" w:cs="Arial"/>
          <w:b/>
          <w:sz w:val="16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EE46CFB" wp14:editId="7F2424AD">
            <wp:simplePos x="0" y="0"/>
            <wp:positionH relativeFrom="column">
              <wp:posOffset>4333240</wp:posOffset>
            </wp:positionH>
            <wp:positionV relativeFrom="paragraph">
              <wp:posOffset>-908685</wp:posOffset>
            </wp:positionV>
            <wp:extent cx="2124075" cy="962025"/>
            <wp:effectExtent l="0" t="0" r="0" b="0"/>
            <wp:wrapTight wrapText="bothSides">
              <wp:wrapPolygon edited="0">
                <wp:start x="1162" y="0"/>
                <wp:lineTo x="1162" y="18820"/>
                <wp:lineTo x="19372" y="18820"/>
                <wp:lineTo x="19760" y="15398"/>
                <wp:lineTo x="19178" y="14115"/>
                <wp:lineTo x="20341" y="9838"/>
                <wp:lineTo x="20341" y="4705"/>
                <wp:lineTo x="18597" y="428"/>
                <wp:lineTo x="10267" y="0"/>
                <wp:lineTo x="1162" y="0"/>
              </wp:wrapPolygon>
            </wp:wrapTight>
            <wp:docPr id="31" name="Picture 30" descr="MCRI_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MCRI_Logo_Colour.png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4" r="-1227"/>
                    <a:stretch/>
                  </pic:blipFill>
                  <pic:spPr bwMode="auto">
                    <a:xfrm>
                      <a:off x="0" y="0"/>
                      <a:ext cx="21240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68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4136"/>
        <w:gridCol w:w="1985"/>
        <w:gridCol w:w="2101"/>
      </w:tblGrid>
      <w:tr w:rsidR="002513E2" w14:paraId="5F38029D" w14:textId="77777777" w:rsidTr="00110DE1">
        <w:trPr>
          <w:trHeight w:val="57"/>
        </w:trPr>
        <w:tc>
          <w:tcPr>
            <w:tcW w:w="779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F7232B" w14:textId="6D39822D" w:rsidR="002513E2" w:rsidRPr="00FA69D1" w:rsidRDefault="002513E2" w:rsidP="002513E2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Have you read the </w:t>
            </w:r>
            <w:hyperlink r:id="rId9" w:history="1">
              <w:r w:rsidRPr="003451EF">
                <w:rPr>
                  <w:rStyle w:val="Hyperlink"/>
                  <w:rFonts w:ascii="Calibri" w:hAnsi="Calibri" w:cs="Arial"/>
                  <w:b/>
                  <w:sz w:val="20"/>
                  <w:szCs w:val="20"/>
                </w:rPr>
                <w:t>Sponsorship SOP</w:t>
              </w:r>
            </w:hyperlink>
            <w:r>
              <w:rPr>
                <w:rFonts w:ascii="Calibri" w:hAnsi="Calibri" w:cs="Arial"/>
                <w:b/>
                <w:sz w:val="20"/>
                <w:szCs w:val="20"/>
              </w:rPr>
              <w:t xml:space="preserve"> prior to completing this Application Form?</w:t>
            </w:r>
          </w:p>
        </w:tc>
        <w:tc>
          <w:tcPr>
            <w:tcW w:w="21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1B0D1053" w14:textId="55EC6E4D" w:rsidR="002513E2" w:rsidRPr="00C22985" w:rsidRDefault="002513E2" w:rsidP="00110DE1">
            <w:pPr>
              <w:shd w:val="clear" w:color="auto" w:fill="FFFFFF"/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EC216B" w14:paraId="4260449B" w14:textId="77777777" w:rsidTr="00110DE1">
        <w:trPr>
          <w:trHeight w:val="57"/>
        </w:trPr>
        <w:tc>
          <w:tcPr>
            <w:tcW w:w="779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593F16" w14:textId="19401B97" w:rsidR="00EC216B" w:rsidRPr="000D29E5" w:rsidRDefault="00EC216B" w:rsidP="00110DE1">
            <w:pPr>
              <w:spacing w:after="0" w:line="24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FA69D1">
              <w:rPr>
                <w:rFonts w:ascii="Calibri" w:hAnsi="Calibri" w:cs="Arial"/>
                <w:b/>
                <w:sz w:val="20"/>
                <w:szCs w:val="20"/>
              </w:rPr>
              <w:t>Project Reference Number:</w:t>
            </w:r>
            <w:r w:rsidRPr="00FA69D1">
              <w:rPr>
                <w:sz w:val="20"/>
                <w:szCs w:val="20"/>
              </w:rPr>
              <w:t xml:space="preserve"> </w:t>
            </w:r>
            <w:r w:rsidRPr="00A62037">
              <w:rPr>
                <w:sz w:val="14"/>
                <w:szCs w:val="20"/>
              </w:rPr>
              <w:t xml:space="preserve">Please also refer to the guidance material on </w:t>
            </w:r>
            <w:r w:rsidRPr="00A62037">
              <w:rPr>
                <w:b/>
                <w:sz w:val="14"/>
                <w:szCs w:val="20"/>
              </w:rPr>
              <w:t>"</w:t>
            </w:r>
            <w:hyperlink r:id="rId10" w:history="1">
              <w:r w:rsidRPr="00A62037">
                <w:rPr>
                  <w:rStyle w:val="Hyperlink"/>
                  <w:b/>
                  <w:sz w:val="14"/>
                  <w:szCs w:val="20"/>
                </w:rPr>
                <w:t>How to get a project reference number</w:t>
              </w:r>
            </w:hyperlink>
            <w:r w:rsidRPr="00A62037">
              <w:rPr>
                <w:b/>
                <w:sz w:val="14"/>
                <w:szCs w:val="20"/>
              </w:rPr>
              <w:t>."</w:t>
            </w:r>
            <w:r w:rsidRPr="00A62037">
              <w:rPr>
                <w:b/>
                <w:sz w:val="10"/>
                <w:szCs w:val="18"/>
              </w:rPr>
              <w:t> </w:t>
            </w:r>
          </w:p>
        </w:tc>
        <w:tc>
          <w:tcPr>
            <w:tcW w:w="21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3D5F68D" w14:textId="77777777" w:rsidR="00EC216B" w:rsidRPr="00C22985" w:rsidRDefault="00EC216B" w:rsidP="00110DE1">
            <w:pPr>
              <w:shd w:val="clear" w:color="auto" w:fill="FFFFFF"/>
              <w:spacing w:after="0" w:line="24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EC216B" w14:paraId="7238CD12" w14:textId="77777777" w:rsidTr="00110DE1">
        <w:trPr>
          <w:trHeight w:val="115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34CFCB" w14:textId="77777777" w:rsidR="00EC216B" w:rsidRPr="00FA69D1" w:rsidRDefault="00EC216B" w:rsidP="00110DE1">
            <w:pPr>
              <w:spacing w:before="120" w:after="120" w:line="240" w:lineRule="auto"/>
              <w:rPr>
                <w:rFonts w:ascii="Calibri" w:hAnsi="Calibri" w:cs="Arial"/>
                <w:b/>
                <w:szCs w:val="24"/>
              </w:rPr>
            </w:pPr>
            <w:r w:rsidRPr="00FA69D1">
              <w:rPr>
                <w:rFonts w:ascii="Calibri" w:hAnsi="Calibri" w:cs="Arial"/>
                <w:b/>
                <w:szCs w:val="24"/>
              </w:rPr>
              <w:t>Project Title:</w:t>
            </w:r>
          </w:p>
        </w:tc>
        <w:tc>
          <w:tcPr>
            <w:tcW w:w="8222" w:type="dxa"/>
            <w:gridSpan w:val="3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3F145E49" w14:textId="77777777" w:rsidR="00EC216B" w:rsidRDefault="00EC216B" w:rsidP="00110DE1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1"/>
              </w:rPr>
            </w:pPr>
          </w:p>
          <w:p w14:paraId="0B71F190" w14:textId="77777777" w:rsidR="00EC216B" w:rsidRDefault="00EC216B" w:rsidP="00110DE1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1"/>
              </w:rPr>
            </w:pPr>
          </w:p>
          <w:p w14:paraId="2D4CE007" w14:textId="77777777" w:rsidR="00EC216B" w:rsidRDefault="00EC216B" w:rsidP="00110DE1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1"/>
              </w:rPr>
            </w:pPr>
          </w:p>
          <w:p w14:paraId="793B47A7" w14:textId="77777777" w:rsidR="00EC216B" w:rsidRDefault="00EC216B" w:rsidP="00110DE1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1"/>
              </w:rPr>
            </w:pPr>
            <w:bookmarkStart w:id="1" w:name="_GoBack"/>
            <w:bookmarkEnd w:id="1"/>
          </w:p>
        </w:tc>
      </w:tr>
      <w:tr w:rsidR="00EC216B" w14:paraId="7F41C9BD" w14:textId="77777777" w:rsidTr="00110DE1">
        <w:trPr>
          <w:trHeight w:val="340"/>
        </w:trPr>
        <w:tc>
          <w:tcPr>
            <w:tcW w:w="167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20320A" w14:textId="77777777" w:rsidR="00EC216B" w:rsidRPr="00110DE1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110DE1">
              <w:rPr>
                <w:b/>
                <w:bCs/>
                <w:sz w:val="20"/>
              </w:rPr>
              <w:t>Co-ordinating Principal Researcher</w:t>
            </w:r>
          </w:p>
        </w:tc>
        <w:tc>
          <w:tcPr>
            <w:tcW w:w="8222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</w:tcPr>
          <w:p w14:paraId="562C5EE8" w14:textId="77777777" w:rsidR="00EC216B" w:rsidRPr="00110DE1" w:rsidRDefault="00EC216B" w:rsidP="00110DE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</w:rPr>
            </w:pPr>
            <w:r w:rsidRPr="00110DE1">
              <w:rPr>
                <w:b/>
                <w:bCs/>
                <w:sz w:val="20"/>
              </w:rPr>
              <w:t>Name</w:t>
            </w:r>
          </w:p>
        </w:tc>
      </w:tr>
      <w:tr w:rsidR="00EC216B" w14:paraId="55B36792" w14:textId="77777777" w:rsidTr="00110DE1">
        <w:trPr>
          <w:trHeight w:val="340"/>
        </w:trPr>
        <w:tc>
          <w:tcPr>
            <w:tcW w:w="1671" w:type="dxa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9E5413D" w14:textId="77777777" w:rsidR="00EC216B" w:rsidRPr="00FA69D1" w:rsidRDefault="00EC216B" w:rsidP="00110DE1">
            <w:pPr>
              <w:rPr>
                <w:b/>
                <w:bCs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47218" w14:textId="77777777" w:rsidR="00EC216B" w:rsidRPr="00A62037" w:rsidRDefault="00EC216B" w:rsidP="00110DE1">
            <w:pPr>
              <w:spacing w:after="0" w:line="240" w:lineRule="auto"/>
              <w:rPr>
                <w:b/>
                <w:sz w:val="20"/>
              </w:rPr>
            </w:pPr>
            <w:r w:rsidRPr="00A62037">
              <w:rPr>
                <w:b/>
                <w:sz w:val="20"/>
              </w:rPr>
              <w:t>Dep</w:t>
            </w:r>
            <w:r>
              <w:rPr>
                <w:b/>
                <w:sz w:val="20"/>
              </w:rPr>
              <w:t xml:space="preserve">t </w:t>
            </w:r>
            <w:r w:rsidRPr="00A62037">
              <w:rPr>
                <w:b/>
                <w:sz w:val="20"/>
              </w:rPr>
              <w:t>or Group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  <w:shd w:val="clear" w:color="auto" w:fill="FFFFFF" w:themeFill="background1"/>
          </w:tcPr>
          <w:p w14:paraId="4499A749" w14:textId="77777777" w:rsidR="00EC216B" w:rsidRPr="00A62037" w:rsidRDefault="00EC216B" w:rsidP="00110DE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</w:tr>
      <w:tr w:rsidR="00EC216B" w14:paraId="01F456EB" w14:textId="77777777" w:rsidTr="00110DE1">
        <w:trPr>
          <w:trHeight w:val="413"/>
        </w:trPr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9933E3" w14:textId="77777777" w:rsidR="00EC216B" w:rsidRPr="00110DE1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</w:tcPr>
          <w:p w14:paraId="3668823A" w14:textId="77777777" w:rsidR="00EC216B" w:rsidRPr="00110DE1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110DE1">
              <w:rPr>
                <w:b/>
                <w:bCs/>
                <w:sz w:val="20"/>
              </w:rPr>
              <w:t>Phone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58C116" w14:textId="77777777" w:rsidR="00EC216B" w:rsidRPr="00A62037" w:rsidRDefault="00EC216B" w:rsidP="00110DE1">
            <w:pPr>
              <w:spacing w:after="0" w:line="240" w:lineRule="auto"/>
              <w:rPr>
                <w:b/>
                <w:sz w:val="20"/>
              </w:rPr>
            </w:pPr>
            <w:r w:rsidRPr="00A62037">
              <w:rPr>
                <w:b/>
                <w:sz w:val="20"/>
              </w:rPr>
              <w:t>email</w:t>
            </w:r>
          </w:p>
        </w:tc>
      </w:tr>
      <w:tr w:rsidR="00EC216B" w14:paraId="399BFF1B" w14:textId="77777777" w:rsidTr="00110DE1">
        <w:trPr>
          <w:trHeight w:val="340"/>
        </w:trPr>
        <w:tc>
          <w:tcPr>
            <w:tcW w:w="167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5B71465" w14:textId="77777777" w:rsidR="00EC216B" w:rsidRPr="00110DE1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110DE1">
              <w:rPr>
                <w:b/>
                <w:bCs/>
                <w:sz w:val="20"/>
              </w:rPr>
              <w:t>Contact Person (if different from above)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</w:tcPr>
          <w:p w14:paraId="2B9621D0" w14:textId="77777777" w:rsidR="00EC216B" w:rsidRPr="00A62037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A62037">
              <w:rPr>
                <w:b/>
                <w:bCs/>
                <w:sz w:val="20"/>
              </w:rPr>
              <w:t>Name</w:t>
            </w:r>
          </w:p>
        </w:tc>
      </w:tr>
      <w:tr w:rsidR="00EC216B" w14:paraId="7264B18D" w14:textId="77777777" w:rsidTr="00110DE1">
        <w:trPr>
          <w:trHeight w:val="340"/>
        </w:trPr>
        <w:tc>
          <w:tcPr>
            <w:tcW w:w="1671" w:type="dxa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09680C8" w14:textId="77777777" w:rsidR="00EC216B" w:rsidRPr="00FA69D1" w:rsidRDefault="00EC216B" w:rsidP="00110DE1">
            <w:pPr>
              <w:rPr>
                <w:b/>
                <w:bCs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7478F" w14:textId="77777777" w:rsidR="00EC216B" w:rsidRPr="00A62037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A62037">
              <w:rPr>
                <w:b/>
                <w:bCs/>
                <w:sz w:val="20"/>
              </w:rPr>
              <w:t>Dep</w:t>
            </w:r>
            <w:r>
              <w:rPr>
                <w:b/>
                <w:bCs/>
                <w:sz w:val="20"/>
              </w:rPr>
              <w:t xml:space="preserve">t </w:t>
            </w:r>
            <w:r w:rsidRPr="00A62037">
              <w:rPr>
                <w:b/>
                <w:bCs/>
                <w:sz w:val="20"/>
              </w:rPr>
              <w:t>or Group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</w:tcPr>
          <w:p w14:paraId="15E0F6B1" w14:textId="77777777" w:rsidR="00EC216B" w:rsidRPr="00A62037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Institution</w:t>
            </w:r>
          </w:p>
        </w:tc>
      </w:tr>
      <w:tr w:rsidR="00EC216B" w14:paraId="469383E1" w14:textId="77777777" w:rsidTr="00110DE1">
        <w:trPr>
          <w:trHeight w:val="340"/>
        </w:trPr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BFC527B" w14:textId="77777777" w:rsidR="00EC216B" w:rsidRPr="00FA69D1" w:rsidRDefault="00EC216B" w:rsidP="00110DE1">
            <w:pPr>
              <w:rPr>
                <w:b/>
                <w:bCs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</w:tcPr>
          <w:p w14:paraId="39F4EDA9" w14:textId="77777777" w:rsidR="00EC216B" w:rsidRPr="00A62037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A62037">
              <w:rPr>
                <w:b/>
                <w:bCs/>
                <w:sz w:val="20"/>
              </w:rPr>
              <w:t>Phone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  <w:shd w:val="clear" w:color="auto" w:fill="FFFFFF" w:themeFill="background1"/>
          </w:tcPr>
          <w:p w14:paraId="044E2FFC" w14:textId="77777777" w:rsidR="00EC216B" w:rsidRPr="00A62037" w:rsidRDefault="00EC216B" w:rsidP="00110DE1">
            <w:pPr>
              <w:spacing w:after="0" w:line="240" w:lineRule="auto"/>
              <w:rPr>
                <w:b/>
                <w:bCs/>
                <w:sz w:val="20"/>
              </w:rPr>
            </w:pPr>
            <w:r w:rsidRPr="00A62037">
              <w:rPr>
                <w:b/>
                <w:bCs/>
                <w:sz w:val="20"/>
              </w:rPr>
              <w:t>email</w:t>
            </w:r>
          </w:p>
        </w:tc>
      </w:tr>
      <w:tr w:rsidR="00EC216B" w14:paraId="7763ED16" w14:textId="77777777" w:rsidTr="00110DE1">
        <w:trPr>
          <w:trHeight w:val="264"/>
        </w:trPr>
        <w:tc>
          <w:tcPr>
            <w:tcW w:w="7792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4372475" w14:textId="77777777" w:rsidR="00EC216B" w:rsidRPr="00FA69D1" w:rsidRDefault="00EC216B" w:rsidP="00110DE1">
            <w:pPr>
              <w:spacing w:after="0" w:line="240" w:lineRule="auto"/>
              <w:rPr>
                <w:rFonts w:ascii="Calibri" w:hAnsi="Calibri" w:cs="Arial"/>
                <w:b/>
                <w:szCs w:val="24"/>
              </w:rPr>
            </w:pPr>
            <w:r w:rsidRPr="00FA69D1">
              <w:rPr>
                <w:rFonts w:ascii="Calibri" w:hAnsi="Calibri" w:cs="Arial"/>
                <w:b/>
                <w:szCs w:val="24"/>
              </w:rPr>
              <w:t>Do you wish MCRI to be the Sponsor of this trial?</w:t>
            </w:r>
          </w:p>
        </w:tc>
        <w:tc>
          <w:tcPr>
            <w:tcW w:w="2101" w:type="dxa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vAlign w:val="center"/>
          </w:tcPr>
          <w:p w14:paraId="727E6E8C" w14:textId="77777777" w:rsidR="00EC216B" w:rsidRPr="00DE046A" w:rsidRDefault="00EC216B" w:rsidP="00110DE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hAnsi="Calibri" w:cs="Arial"/>
                <w:sz w:val="20"/>
              </w:rPr>
            </w:pPr>
            <w:r w:rsidRPr="00DE046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46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9291A">
              <w:rPr>
                <w:rFonts w:ascii="Calibri" w:hAnsi="Calibri" w:cs="Arial"/>
                <w:sz w:val="20"/>
              </w:rPr>
            </w:r>
            <w:r w:rsidR="0029291A">
              <w:rPr>
                <w:rFonts w:ascii="Calibri" w:hAnsi="Calibri" w:cs="Arial"/>
                <w:sz w:val="20"/>
              </w:rPr>
              <w:fldChar w:fldCharType="separate"/>
            </w:r>
            <w:r w:rsidRPr="00DE046A">
              <w:rPr>
                <w:rFonts w:ascii="Calibri" w:hAnsi="Calibri" w:cs="Arial"/>
                <w:sz w:val="20"/>
              </w:rPr>
              <w:fldChar w:fldCharType="end"/>
            </w:r>
            <w:r w:rsidRPr="00DE046A">
              <w:rPr>
                <w:rFonts w:ascii="Calibri" w:hAnsi="Calibri" w:cs="Arial"/>
                <w:sz w:val="20"/>
              </w:rPr>
              <w:t xml:space="preserve"> Yes                </w:t>
            </w:r>
            <w:r w:rsidRPr="00DE046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46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9291A">
              <w:rPr>
                <w:rFonts w:ascii="Calibri" w:hAnsi="Calibri" w:cs="Arial"/>
                <w:sz w:val="20"/>
              </w:rPr>
            </w:r>
            <w:r w:rsidR="0029291A">
              <w:rPr>
                <w:rFonts w:ascii="Calibri" w:hAnsi="Calibri" w:cs="Arial"/>
                <w:sz w:val="20"/>
              </w:rPr>
              <w:fldChar w:fldCharType="separate"/>
            </w:r>
            <w:r w:rsidRPr="00DE046A">
              <w:rPr>
                <w:rFonts w:ascii="Calibri" w:hAnsi="Calibri" w:cs="Arial"/>
                <w:sz w:val="20"/>
              </w:rPr>
              <w:fldChar w:fldCharType="end"/>
            </w:r>
            <w:r w:rsidRPr="00DE046A">
              <w:rPr>
                <w:rFonts w:ascii="Calibri" w:hAnsi="Calibri" w:cs="Arial"/>
                <w:sz w:val="20"/>
              </w:rPr>
              <w:t xml:space="preserve"> No</w:t>
            </w:r>
          </w:p>
        </w:tc>
      </w:tr>
      <w:tr w:rsidR="00EC216B" w14:paraId="5D6889D1" w14:textId="77777777" w:rsidTr="00110DE1">
        <w:trPr>
          <w:trHeight w:val="272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8B6B7D" w14:textId="77777777" w:rsidR="00EC216B" w:rsidRPr="00FA69D1" w:rsidRDefault="00EC216B" w:rsidP="00110DE1">
            <w:pPr>
              <w:spacing w:after="0" w:line="240" w:lineRule="auto"/>
              <w:rPr>
                <w:rFonts w:ascii="Calibri" w:hAnsi="Calibri" w:cs="Arial"/>
                <w:b/>
                <w:szCs w:val="24"/>
              </w:rPr>
            </w:pPr>
            <w:r w:rsidRPr="00FA69D1">
              <w:rPr>
                <w:rFonts w:ascii="Calibri" w:hAnsi="Calibri" w:cs="Arial"/>
                <w:b/>
                <w:szCs w:val="24"/>
              </w:rPr>
              <w:t>Is the protocol attached?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32A7760C" w14:textId="77777777" w:rsidR="00EC216B" w:rsidRPr="00DE046A" w:rsidRDefault="00EC216B" w:rsidP="00110DE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hAnsi="Calibri" w:cs="Arial"/>
                <w:sz w:val="20"/>
              </w:rPr>
            </w:pPr>
            <w:r w:rsidRPr="00DE046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46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9291A">
              <w:rPr>
                <w:rFonts w:ascii="Calibri" w:hAnsi="Calibri" w:cs="Arial"/>
                <w:sz w:val="20"/>
              </w:rPr>
            </w:r>
            <w:r w:rsidR="0029291A">
              <w:rPr>
                <w:rFonts w:ascii="Calibri" w:hAnsi="Calibri" w:cs="Arial"/>
                <w:sz w:val="20"/>
              </w:rPr>
              <w:fldChar w:fldCharType="separate"/>
            </w:r>
            <w:r w:rsidRPr="00DE046A">
              <w:rPr>
                <w:rFonts w:ascii="Calibri" w:hAnsi="Calibri" w:cs="Arial"/>
                <w:sz w:val="20"/>
              </w:rPr>
              <w:fldChar w:fldCharType="end"/>
            </w:r>
            <w:r w:rsidRPr="00DE046A">
              <w:rPr>
                <w:rFonts w:ascii="Calibri" w:hAnsi="Calibri" w:cs="Arial"/>
                <w:sz w:val="20"/>
              </w:rPr>
              <w:t xml:space="preserve"> Yes                </w:t>
            </w:r>
            <w:r w:rsidRPr="00DE046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46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9291A">
              <w:rPr>
                <w:rFonts w:ascii="Calibri" w:hAnsi="Calibri" w:cs="Arial"/>
                <w:sz w:val="20"/>
              </w:rPr>
            </w:r>
            <w:r w:rsidR="0029291A">
              <w:rPr>
                <w:rFonts w:ascii="Calibri" w:hAnsi="Calibri" w:cs="Arial"/>
                <w:sz w:val="20"/>
              </w:rPr>
              <w:fldChar w:fldCharType="separate"/>
            </w:r>
            <w:r w:rsidRPr="00DE046A">
              <w:rPr>
                <w:rFonts w:ascii="Calibri" w:hAnsi="Calibri" w:cs="Arial"/>
                <w:sz w:val="20"/>
              </w:rPr>
              <w:fldChar w:fldCharType="end"/>
            </w:r>
            <w:r w:rsidRPr="00DE046A">
              <w:rPr>
                <w:rFonts w:ascii="Calibri" w:hAnsi="Calibri" w:cs="Arial"/>
                <w:sz w:val="20"/>
              </w:rPr>
              <w:t xml:space="preserve"> No</w:t>
            </w:r>
          </w:p>
        </w:tc>
      </w:tr>
      <w:tr w:rsidR="00EC216B" w14:paraId="51510037" w14:textId="77777777" w:rsidTr="00110DE1">
        <w:trPr>
          <w:trHeight w:val="272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7C0081" w14:textId="77777777" w:rsidR="00EC216B" w:rsidRDefault="00EC216B" w:rsidP="00110DE1">
            <w:pPr>
              <w:spacing w:after="0" w:line="240" w:lineRule="auto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Steps for researchers to complete:</w:t>
            </w:r>
          </w:p>
          <w:p w14:paraId="462C05B7" w14:textId="2C7E530D" w:rsidR="00EC216B" w:rsidRPr="00110DE1" w:rsidRDefault="00EC216B" w:rsidP="00110D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97"/>
              <w:rPr>
                <w:rFonts w:ascii="Calibri" w:hAnsi="Calibri" w:cs="Arial"/>
                <w:b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sz w:val="16"/>
                <w:szCs w:val="16"/>
              </w:rPr>
              <w:t>Read “Standard Operating Procedure (SOP) for Institutional Sponsorship Application and Approval for Sponsor- Investigator Initiated Trials (IITs)” via this research link: https://www.rch.org.au/research/researchers</w:t>
            </w:r>
          </w:p>
          <w:p w14:paraId="21E427CE" w14:textId="3F5DC2B6" w:rsidR="00EC216B" w:rsidRPr="00110DE1" w:rsidRDefault="00EC216B" w:rsidP="00110D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97"/>
              <w:rPr>
                <w:rFonts w:ascii="Calibri" w:hAnsi="Calibri" w:cs="Arial"/>
                <w:b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sz w:val="16"/>
                <w:szCs w:val="16"/>
              </w:rPr>
              <w:t>Complete “</w:t>
            </w:r>
            <w:r w:rsidR="00110DE1" w:rsidRPr="00110DE1">
              <w:rPr>
                <w:rFonts w:ascii="Calibri" w:hAnsi="Calibri" w:cs="Arial"/>
                <w:bCs/>
                <w:sz w:val="16"/>
                <w:szCs w:val="16"/>
              </w:rPr>
              <w:t xml:space="preserve">Table B: </w:t>
            </w:r>
            <w:r w:rsidRPr="00110DE1">
              <w:rPr>
                <w:rFonts w:ascii="Calibri" w:hAnsi="Calibri" w:cs="Arial"/>
                <w:bCs/>
                <w:sz w:val="16"/>
                <w:szCs w:val="16"/>
              </w:rPr>
              <w:t xml:space="preserve">The Risk Management Table” for your project. </w:t>
            </w:r>
          </w:p>
          <w:p w14:paraId="48D7DA02" w14:textId="77777777" w:rsidR="00EC216B" w:rsidRPr="00110DE1" w:rsidRDefault="00EC216B" w:rsidP="00110D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97"/>
              <w:rPr>
                <w:rFonts w:ascii="Calibri" w:hAnsi="Calibri" w:cs="Arial"/>
                <w:b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sz w:val="16"/>
                <w:szCs w:val="16"/>
              </w:rPr>
              <w:t xml:space="preserve">Contact the MCTC Medical Director (email </w:t>
            </w:r>
            <w:hyperlink r:id="rId11" w:history="1">
              <w:r w:rsidRPr="00110DE1">
                <w:rPr>
                  <w:rFonts w:ascii="Calibri" w:hAnsi="Calibri" w:cs="Arial"/>
                  <w:sz w:val="16"/>
                  <w:szCs w:val="16"/>
                </w:rPr>
                <w:t>crdo.info@mcri.edu.au</w:t>
              </w:r>
            </w:hyperlink>
            <w:r w:rsidRPr="00110DE1">
              <w:rPr>
                <w:rFonts w:ascii="Calibri" w:hAnsi="Calibri" w:cs="Arial"/>
                <w:bCs/>
                <w:sz w:val="16"/>
                <w:szCs w:val="16"/>
              </w:rPr>
              <w:t>) to arrange a review of the documents listed below:</w:t>
            </w:r>
          </w:p>
          <w:p w14:paraId="1BD36634" w14:textId="5082C308" w:rsidR="00EC216B" w:rsidRPr="00110DE1" w:rsidRDefault="00EC216B" w:rsidP="00110D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34" w:hanging="357"/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This application </w:t>
            </w:r>
            <w:r w:rsidR="00884E74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coversheet</w:t>
            </w:r>
          </w:p>
          <w:p w14:paraId="1804ACD0" w14:textId="77777777" w:rsidR="00EC216B" w:rsidRPr="00110DE1" w:rsidRDefault="00EC216B" w:rsidP="00110D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34" w:hanging="357"/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Draft or Final Protocol</w:t>
            </w:r>
          </w:p>
          <w:p w14:paraId="06666BD3" w14:textId="77777777" w:rsidR="00EC216B" w:rsidRPr="00110DE1" w:rsidRDefault="00EC216B" w:rsidP="00110D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34" w:hanging="357"/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Any relevant supporting documents for your protocol (i.e. Investigator Brochure (if you have one)</w:t>
            </w:r>
          </w:p>
          <w:p w14:paraId="5D974220" w14:textId="42546081" w:rsidR="00110DE1" w:rsidRPr="00110DE1" w:rsidRDefault="00EC216B" w:rsidP="00110D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34" w:hanging="357"/>
              <w:rPr>
                <w:rFonts w:ascii="Calibri" w:hAnsi="Calibri" w:cs="Arial"/>
                <w:sz w:val="16"/>
                <w:szCs w:val="16"/>
              </w:rPr>
            </w:pPr>
            <w:r w:rsidRPr="00110DE1">
              <w:rPr>
                <w:rFonts w:ascii="Calibri" w:hAnsi="Calibri" w:cs="Arial"/>
                <w:b/>
                <w:i/>
                <w:iCs/>
                <w:sz w:val="16"/>
                <w:szCs w:val="16"/>
                <w:u w:val="single"/>
              </w:rPr>
              <w:t>Completed</w:t>
            </w:r>
            <w:r w:rsidRPr="00110DE1">
              <w:rPr>
                <w:rFonts w:ascii="Calibri" w:hAnsi="Calibri" w:cs="Arial"/>
                <w:b/>
                <w:i/>
                <w:iCs/>
                <w:sz w:val="16"/>
                <w:szCs w:val="16"/>
              </w:rPr>
              <w:t xml:space="preserve"> </w:t>
            </w:r>
            <w:r w:rsidR="00884E74" w:rsidRPr="00884E74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Table B: </w:t>
            </w:r>
            <w:r w:rsidRPr="00110DE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Risk Management </w:t>
            </w:r>
            <w:r w:rsidR="00110DE1" w:rsidRPr="00110DE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Table </w:t>
            </w:r>
          </w:p>
          <w:p w14:paraId="097B113D" w14:textId="0ED0A59D" w:rsidR="00EC216B" w:rsidRPr="00110DE1" w:rsidRDefault="00EC216B" w:rsidP="00110D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9" w:hanging="371"/>
              <w:rPr>
                <w:rFonts w:ascii="Calibri" w:hAnsi="Calibri" w:cs="Arial"/>
                <w:sz w:val="16"/>
                <w:szCs w:val="16"/>
              </w:rPr>
            </w:pPr>
            <w:r w:rsidRPr="00110DE1">
              <w:rPr>
                <w:rFonts w:ascii="Calibri" w:hAnsi="Calibri" w:cs="Arial"/>
                <w:bCs/>
                <w:sz w:val="16"/>
                <w:szCs w:val="16"/>
              </w:rPr>
              <w:t>Attend review meeting with MCTC Medical Director to discuss project prior to sponsorship committee review</w:t>
            </w:r>
          </w:p>
        </w:tc>
      </w:tr>
    </w:tbl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93"/>
      </w:tblGrid>
      <w:tr w:rsidR="00EC216B" w:rsidRPr="007456D7" w14:paraId="3940204E" w14:textId="77777777" w:rsidTr="00EC216B">
        <w:trPr>
          <w:trHeight w:val="341"/>
        </w:trPr>
        <w:tc>
          <w:tcPr>
            <w:tcW w:w="98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821A85" w14:textId="22D5FF32" w:rsidR="00EC216B" w:rsidRPr="002513E2" w:rsidRDefault="00EC216B" w:rsidP="002513E2">
            <w:pPr>
              <w:spacing w:after="12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list below all the institutions planning to conduct this research if different from above. </w:t>
            </w:r>
            <w:r w:rsidR="00884E74" w:rsidRPr="007E5749">
              <w:rPr>
                <w:sz w:val="16"/>
                <w:szCs w:val="16"/>
              </w:rPr>
              <w:t>Please provide names of all participating</w:t>
            </w:r>
            <w:r w:rsidR="00884E74">
              <w:rPr>
                <w:sz w:val="16"/>
                <w:szCs w:val="16"/>
              </w:rPr>
              <w:t xml:space="preserve"> sites, if there are more than 3</w:t>
            </w:r>
            <w:r w:rsidR="00884E74" w:rsidRPr="007E5749">
              <w:rPr>
                <w:sz w:val="16"/>
                <w:szCs w:val="16"/>
              </w:rPr>
              <w:t>, add an additional page to this application if needed</w:t>
            </w:r>
          </w:p>
        </w:tc>
      </w:tr>
    </w:tbl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839"/>
        <w:gridCol w:w="2986"/>
        <w:gridCol w:w="4070"/>
      </w:tblGrid>
      <w:tr w:rsidR="00EC216B" w:rsidRPr="00DD7281" w14:paraId="7EFD886C" w14:textId="77777777" w:rsidTr="00EC216B">
        <w:trPr>
          <w:trHeight w:val="267"/>
        </w:trPr>
        <w:tc>
          <w:tcPr>
            <w:tcW w:w="2839" w:type="dxa"/>
            <w:tcBorders>
              <w:left w:val="single" w:sz="24" w:space="0" w:color="auto"/>
            </w:tcBorders>
          </w:tcPr>
          <w:p w14:paraId="6C242ED1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Institution</w:t>
            </w:r>
          </w:p>
        </w:tc>
        <w:tc>
          <w:tcPr>
            <w:tcW w:w="7056" w:type="dxa"/>
            <w:gridSpan w:val="2"/>
            <w:tcBorders>
              <w:right w:val="single" w:sz="24" w:space="0" w:color="auto"/>
            </w:tcBorders>
          </w:tcPr>
          <w:p w14:paraId="43250A00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2A30009B" w14:textId="77777777" w:rsidTr="00EC216B">
        <w:trPr>
          <w:trHeight w:val="267"/>
        </w:trPr>
        <w:tc>
          <w:tcPr>
            <w:tcW w:w="2839" w:type="dxa"/>
            <w:tcBorders>
              <w:left w:val="single" w:sz="24" w:space="0" w:color="auto"/>
            </w:tcBorders>
          </w:tcPr>
          <w:p w14:paraId="5F67A30D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Contact Person</w:t>
            </w:r>
          </w:p>
        </w:tc>
        <w:tc>
          <w:tcPr>
            <w:tcW w:w="7056" w:type="dxa"/>
            <w:gridSpan w:val="2"/>
            <w:tcBorders>
              <w:right w:val="single" w:sz="24" w:space="0" w:color="auto"/>
            </w:tcBorders>
          </w:tcPr>
          <w:p w14:paraId="25E70177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2B88AFF0" w14:textId="77777777" w:rsidTr="00EC216B">
        <w:trPr>
          <w:trHeight w:val="279"/>
        </w:trPr>
        <w:tc>
          <w:tcPr>
            <w:tcW w:w="2839" w:type="dxa"/>
            <w:tcBorders>
              <w:left w:val="single" w:sz="24" w:space="0" w:color="auto"/>
              <w:bottom w:val="nil"/>
            </w:tcBorders>
          </w:tcPr>
          <w:p w14:paraId="0E941400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International </w:t>
            </w:r>
          </w:p>
        </w:tc>
        <w:tc>
          <w:tcPr>
            <w:tcW w:w="2986" w:type="dxa"/>
            <w:tcBorders>
              <w:bottom w:val="nil"/>
            </w:tcBorders>
          </w:tcPr>
          <w:p w14:paraId="61D007BC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YES</w:t>
            </w:r>
          </w:p>
        </w:tc>
        <w:tc>
          <w:tcPr>
            <w:tcW w:w="4070" w:type="dxa"/>
            <w:tcBorders>
              <w:bottom w:val="nil"/>
              <w:right w:val="single" w:sz="24" w:space="0" w:color="auto"/>
            </w:tcBorders>
          </w:tcPr>
          <w:p w14:paraId="04C598EF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NO</w:t>
            </w:r>
          </w:p>
        </w:tc>
      </w:tr>
      <w:tr w:rsidR="00EC216B" w:rsidRPr="00DD7281" w14:paraId="323C5FA6" w14:textId="77777777" w:rsidTr="00EC216B">
        <w:trPr>
          <w:trHeight w:val="267"/>
        </w:trPr>
        <w:tc>
          <w:tcPr>
            <w:tcW w:w="2839" w:type="dxa"/>
            <w:tcBorders>
              <w:top w:val="single" w:sz="24" w:space="0" w:color="auto"/>
              <w:left w:val="single" w:sz="24" w:space="0" w:color="auto"/>
            </w:tcBorders>
          </w:tcPr>
          <w:p w14:paraId="35D25CFC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Institution</w:t>
            </w:r>
          </w:p>
        </w:tc>
        <w:tc>
          <w:tcPr>
            <w:tcW w:w="705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245FE5F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60CD2247" w14:textId="77777777" w:rsidTr="00110DE1">
        <w:trPr>
          <w:trHeight w:val="249"/>
        </w:trPr>
        <w:tc>
          <w:tcPr>
            <w:tcW w:w="2839" w:type="dxa"/>
            <w:tcBorders>
              <w:left w:val="single" w:sz="24" w:space="0" w:color="auto"/>
            </w:tcBorders>
          </w:tcPr>
          <w:p w14:paraId="512E34AD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Contact Person</w:t>
            </w:r>
          </w:p>
        </w:tc>
        <w:tc>
          <w:tcPr>
            <w:tcW w:w="7056" w:type="dxa"/>
            <w:gridSpan w:val="2"/>
            <w:tcBorders>
              <w:right w:val="single" w:sz="24" w:space="0" w:color="auto"/>
            </w:tcBorders>
          </w:tcPr>
          <w:p w14:paraId="74A7B4B9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17153F68" w14:textId="77777777" w:rsidTr="00EC216B">
        <w:trPr>
          <w:trHeight w:val="267"/>
        </w:trPr>
        <w:tc>
          <w:tcPr>
            <w:tcW w:w="2839" w:type="dxa"/>
            <w:tcBorders>
              <w:left w:val="single" w:sz="24" w:space="0" w:color="auto"/>
              <w:bottom w:val="single" w:sz="24" w:space="0" w:color="auto"/>
            </w:tcBorders>
          </w:tcPr>
          <w:p w14:paraId="38A8EE69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International </w:t>
            </w:r>
          </w:p>
        </w:tc>
        <w:tc>
          <w:tcPr>
            <w:tcW w:w="2986" w:type="dxa"/>
            <w:tcBorders>
              <w:bottom w:val="single" w:sz="24" w:space="0" w:color="auto"/>
            </w:tcBorders>
          </w:tcPr>
          <w:p w14:paraId="43CF0C35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YES</w:t>
            </w:r>
          </w:p>
        </w:tc>
        <w:tc>
          <w:tcPr>
            <w:tcW w:w="4070" w:type="dxa"/>
            <w:tcBorders>
              <w:bottom w:val="single" w:sz="24" w:space="0" w:color="auto"/>
              <w:right w:val="single" w:sz="24" w:space="0" w:color="auto"/>
            </w:tcBorders>
          </w:tcPr>
          <w:p w14:paraId="791433D4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NO</w:t>
            </w:r>
          </w:p>
        </w:tc>
      </w:tr>
      <w:tr w:rsidR="00EC216B" w:rsidRPr="00DD7281" w14:paraId="2B51E606" w14:textId="77777777" w:rsidTr="00EC216B">
        <w:trPr>
          <w:trHeight w:val="279"/>
        </w:trPr>
        <w:tc>
          <w:tcPr>
            <w:tcW w:w="2839" w:type="dxa"/>
            <w:tcBorders>
              <w:top w:val="single" w:sz="24" w:space="0" w:color="auto"/>
              <w:left w:val="single" w:sz="24" w:space="0" w:color="auto"/>
            </w:tcBorders>
          </w:tcPr>
          <w:p w14:paraId="252E4822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Institution</w:t>
            </w:r>
          </w:p>
        </w:tc>
        <w:tc>
          <w:tcPr>
            <w:tcW w:w="705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B920189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2B570932" w14:textId="77777777" w:rsidTr="00EC216B">
        <w:trPr>
          <w:trHeight w:val="267"/>
        </w:trPr>
        <w:tc>
          <w:tcPr>
            <w:tcW w:w="2839" w:type="dxa"/>
            <w:tcBorders>
              <w:left w:val="single" w:sz="24" w:space="0" w:color="auto"/>
            </w:tcBorders>
          </w:tcPr>
          <w:p w14:paraId="7FF23464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Name of Contact Person</w:t>
            </w:r>
          </w:p>
        </w:tc>
        <w:tc>
          <w:tcPr>
            <w:tcW w:w="7056" w:type="dxa"/>
            <w:gridSpan w:val="2"/>
            <w:tcBorders>
              <w:right w:val="single" w:sz="24" w:space="0" w:color="auto"/>
            </w:tcBorders>
          </w:tcPr>
          <w:p w14:paraId="09D0D3B9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</w:p>
        </w:tc>
      </w:tr>
      <w:tr w:rsidR="00EC216B" w:rsidRPr="00DD7281" w14:paraId="20C101E9" w14:textId="77777777" w:rsidTr="00EC216B">
        <w:trPr>
          <w:trHeight w:val="267"/>
        </w:trPr>
        <w:tc>
          <w:tcPr>
            <w:tcW w:w="2839" w:type="dxa"/>
            <w:tcBorders>
              <w:left w:val="single" w:sz="24" w:space="0" w:color="auto"/>
              <w:bottom w:val="single" w:sz="24" w:space="0" w:color="auto"/>
            </w:tcBorders>
          </w:tcPr>
          <w:p w14:paraId="4508845A" w14:textId="77777777" w:rsidR="00EC216B" w:rsidRPr="00EC216B" w:rsidRDefault="00EC216B" w:rsidP="00693DB6">
            <w:pPr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>International</w:t>
            </w:r>
          </w:p>
        </w:tc>
        <w:tc>
          <w:tcPr>
            <w:tcW w:w="2986" w:type="dxa"/>
            <w:tcBorders>
              <w:bottom w:val="single" w:sz="24" w:space="0" w:color="auto"/>
            </w:tcBorders>
          </w:tcPr>
          <w:p w14:paraId="72CA4B95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YES</w:t>
            </w:r>
          </w:p>
        </w:tc>
        <w:tc>
          <w:tcPr>
            <w:tcW w:w="4070" w:type="dxa"/>
            <w:tcBorders>
              <w:bottom w:val="single" w:sz="24" w:space="0" w:color="auto"/>
              <w:right w:val="single" w:sz="24" w:space="0" w:color="auto"/>
            </w:tcBorders>
          </w:tcPr>
          <w:p w14:paraId="55C279A1" w14:textId="77777777" w:rsidR="00EC216B" w:rsidRPr="00EC216B" w:rsidRDefault="00EC216B" w:rsidP="00693DB6">
            <w:pPr>
              <w:jc w:val="center"/>
              <w:rPr>
                <w:rFonts w:ascii="Calibri" w:eastAsiaTheme="minorEastAsia" w:hAnsi="Calibri" w:cs="Arial"/>
                <w:b/>
                <w:sz w:val="22"/>
                <w:szCs w:val="24"/>
              </w:rPr>
            </w:pPr>
            <w:r w:rsidRPr="00EC216B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instrText xml:space="preserve"> FORMCHECKBOX </w:instrText>
            </w:r>
            <w:r w:rsidR="0029291A">
              <w:rPr>
                <w:rFonts w:ascii="Calibri" w:hAnsi="Calibri" w:cs="Arial"/>
                <w:b/>
                <w:szCs w:val="24"/>
              </w:rPr>
            </w:r>
            <w:r w:rsidR="0029291A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EC216B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EC216B">
              <w:rPr>
                <w:rFonts w:ascii="Calibri" w:eastAsiaTheme="minorEastAsia" w:hAnsi="Calibri" w:cs="Arial"/>
                <w:b/>
                <w:sz w:val="22"/>
                <w:szCs w:val="24"/>
              </w:rPr>
              <w:t xml:space="preserve"> NO</w:t>
            </w:r>
          </w:p>
        </w:tc>
      </w:tr>
    </w:tbl>
    <w:p w14:paraId="05E40EB7" w14:textId="65D3E885" w:rsidR="00EC216B" w:rsidRPr="00235D08" w:rsidRDefault="00EC216B" w:rsidP="00110DE1">
      <w:pPr>
        <w:spacing w:after="0" w:line="240" w:lineRule="auto"/>
        <w:rPr>
          <w:b/>
          <w:bCs/>
          <w:color w:val="7F7F7F" w:themeColor="text1" w:themeTint="80"/>
          <w:sz w:val="52"/>
          <w:szCs w:val="44"/>
        </w:rPr>
      </w:pPr>
      <w:r w:rsidRPr="00235D08">
        <w:rPr>
          <w:b/>
          <w:color w:val="7F7F7F" w:themeColor="text1" w:themeTint="80"/>
          <w:sz w:val="20"/>
          <w:szCs w:val="16"/>
        </w:rPr>
        <w:t xml:space="preserve">For MCRI Sponsorship Committee to Complete: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C216B" w:rsidRPr="000B00ED" w14:paraId="01E40692" w14:textId="77777777" w:rsidTr="00884E74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19153A88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 xml:space="preserve">Original Submission </w:t>
            </w:r>
          </w:p>
        </w:tc>
        <w:tc>
          <w:tcPr>
            <w:tcW w:w="6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7321C9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>Date</w:t>
            </w:r>
          </w:p>
        </w:tc>
      </w:tr>
      <w:tr w:rsidR="00EC216B" w:rsidRPr="000B00ED" w14:paraId="4B82DD1E" w14:textId="77777777" w:rsidTr="00884E74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23DCCDC2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>Review by MCTC Director</w:t>
            </w:r>
          </w:p>
        </w:tc>
        <w:tc>
          <w:tcPr>
            <w:tcW w:w="6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CE403A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>Date</w:t>
            </w:r>
          </w:p>
        </w:tc>
      </w:tr>
      <w:tr w:rsidR="00EC216B" w:rsidRPr="000B00ED" w14:paraId="49BC5B6C" w14:textId="77777777" w:rsidTr="00884E74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76699EE3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 xml:space="preserve">Review at Sponsorship Committee Meeting </w:t>
            </w:r>
          </w:p>
        </w:tc>
        <w:tc>
          <w:tcPr>
            <w:tcW w:w="6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1663F" w14:textId="77777777" w:rsidR="00EC216B" w:rsidRPr="00884E74" w:rsidRDefault="00EC216B" w:rsidP="00693DB6">
            <w:pPr>
              <w:spacing w:after="120"/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884E74">
              <w:rPr>
                <w:rFonts w:asciiTheme="minorHAnsi" w:eastAsiaTheme="minorEastAsia" w:hAnsiTheme="minorHAnsi" w:cstheme="minorBidi"/>
                <w:color w:val="808080" w:themeColor="background1" w:themeShade="80"/>
                <w:sz w:val="16"/>
                <w:szCs w:val="16"/>
              </w:rPr>
              <w:t>Date</w:t>
            </w:r>
          </w:p>
        </w:tc>
      </w:tr>
    </w:tbl>
    <w:p w14:paraId="0083DB2B" w14:textId="77777777" w:rsidR="00EC216B" w:rsidRPr="005A5670" w:rsidRDefault="00EC216B" w:rsidP="00C72F00">
      <w:pPr>
        <w:jc w:val="both"/>
        <w:sectPr w:rsidR="00EC216B" w:rsidRPr="005A5670" w:rsidSect="00EC216B">
          <w:footerReference w:type="default" r:id="rId12"/>
          <w:pgSz w:w="11906" w:h="16838"/>
          <w:pgMar w:top="1440" w:right="991" w:bottom="1134" w:left="1276" w:header="708" w:footer="708" w:gutter="0"/>
          <w:cols w:space="708"/>
          <w:docGrid w:linePitch="360"/>
        </w:sectPr>
      </w:pPr>
    </w:p>
    <w:p w14:paraId="68199316" w14:textId="146CA9F0" w:rsidR="005A5670" w:rsidRPr="00D06163" w:rsidRDefault="00884E74" w:rsidP="00884E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cs="Arial"/>
          <w:bCs/>
        </w:rPr>
      </w:pPr>
      <w:bookmarkStart w:id="2" w:name="_Toc29816203"/>
      <w:r>
        <w:rPr>
          <w:rFonts w:cs="Arial"/>
          <w:bCs/>
        </w:rPr>
        <w:lastRenderedPageBreak/>
        <w:t>Risk Management Table A and B</w:t>
      </w:r>
      <w:bookmarkEnd w:id="2"/>
    </w:p>
    <w:p w14:paraId="5CD1F150" w14:textId="77777777" w:rsidR="005A5670" w:rsidRPr="007A0634" w:rsidRDefault="005A5670" w:rsidP="005A5670">
      <w:pPr>
        <w:pStyle w:val="ListParagraph"/>
        <w:autoSpaceDE w:val="0"/>
        <w:autoSpaceDN w:val="0"/>
        <w:adjustRightInd w:val="0"/>
        <w:spacing w:after="0" w:line="240" w:lineRule="auto"/>
        <w:ind w:left="851"/>
        <w:outlineLvl w:val="0"/>
        <w:rPr>
          <w:rFonts w:cs="Arial"/>
          <w:bCs/>
        </w:rPr>
      </w:pPr>
    </w:p>
    <w:p w14:paraId="05D2BB5C" w14:textId="20AAA386" w:rsidR="00EC216B" w:rsidRDefault="00B96F2C" w:rsidP="00EC216B">
      <w:r>
        <w:t xml:space="preserve">The table below, “Table A: RISK IMPACT”, helps the SC to make an Impact Level Assessment for each risk detailed for the trial. It is used to </w:t>
      </w:r>
      <w:r w:rsidR="00EC216B">
        <w:t xml:space="preserve">complete the last column of </w:t>
      </w:r>
      <w:r>
        <w:t>Table B.</w:t>
      </w:r>
      <w:r w:rsidR="00EC216B" w:rsidRPr="00EC216B">
        <w:t xml:space="preserve"> </w:t>
      </w:r>
      <w:r w:rsidR="00EC216B">
        <w:t xml:space="preserve"> For example, a risk that has a </w:t>
      </w:r>
      <w:r w:rsidR="00EC216B" w:rsidRPr="00B96F2C">
        <w:rPr>
          <w:b/>
        </w:rPr>
        <w:t>possible</w:t>
      </w:r>
      <w:r w:rsidR="00EC216B">
        <w:t xml:space="preserve"> likelihood of occurring, and would have </w:t>
      </w:r>
      <w:r w:rsidR="00EC216B" w:rsidRPr="00B96F2C">
        <w:rPr>
          <w:b/>
        </w:rPr>
        <w:t>major</w:t>
      </w:r>
      <w:r w:rsidR="00EC216B">
        <w:t xml:space="preserve"> consequences for the study outcome and/or for the organisation if it was to occur, has a (see dashed circle on the table below).  This level of HIGH (Red) RISK IMPACT is used in Table B.</w:t>
      </w:r>
    </w:p>
    <w:p w14:paraId="5F4EDCC1" w14:textId="4C8E4558" w:rsidR="001D743D" w:rsidRDefault="001D743D" w:rsidP="001D743D">
      <w:r>
        <w:t xml:space="preserve">The </w:t>
      </w:r>
      <w:r w:rsidR="001F174B">
        <w:t>T</w:t>
      </w:r>
      <w:r>
        <w:t xml:space="preserve">able </w:t>
      </w:r>
      <w:r w:rsidR="00D06163">
        <w:t>B</w:t>
      </w:r>
      <w:r w:rsidR="001F174B">
        <w:t xml:space="preserve"> </w:t>
      </w:r>
      <w:r>
        <w:t>is prepopulated with 10 risk categories. Most would be applicable to all trials. Each category may have a number of distinct risks. The table has in italics some examples of risks</w:t>
      </w:r>
      <w:r w:rsidR="00EC216B">
        <w:t xml:space="preserve"> in each category</w:t>
      </w:r>
      <w:r>
        <w:t xml:space="preserve">. These are examples which would be applicable to most trials. </w:t>
      </w:r>
      <w:r w:rsidR="001F174B">
        <w:t xml:space="preserve">Sponsor- Investigators </w:t>
      </w:r>
      <w:r>
        <w:t xml:space="preserve">may delete those </w:t>
      </w:r>
      <w:r w:rsidR="00EC216B">
        <w:t xml:space="preserve">risks </w:t>
      </w:r>
      <w:r>
        <w:t xml:space="preserve">that are clearly not applicable and add other risks that are relevant to their trial. It would be expected that </w:t>
      </w:r>
      <w:r w:rsidR="001F174B">
        <w:t xml:space="preserve">Sponsor- Investigators </w:t>
      </w:r>
      <w:r>
        <w:t>identify individual risks, beyond those given as examples. The table also includes examples in italics of possible impacts and mitigation strategies</w:t>
      </w:r>
      <w:r w:rsidR="00C72F00">
        <w:t xml:space="preserve">. </w:t>
      </w:r>
      <w:r w:rsidR="001F174B" w:rsidRPr="001F174B">
        <w:t xml:space="preserve"> </w:t>
      </w:r>
      <w:r w:rsidR="001F174B">
        <w:t>Sponsor- Investigators</w:t>
      </w:r>
      <w:r w:rsidR="00C72F00">
        <w:t xml:space="preserve"> </w:t>
      </w:r>
      <w:r>
        <w:t>should not just cut and paste these. Each should be considered carefully in the context of the trial and amended or added to as appropriate.</w:t>
      </w:r>
    </w:p>
    <w:p w14:paraId="516EAEA7" w14:textId="7B2BE903" w:rsidR="001F174B" w:rsidRPr="00C72F00" w:rsidRDefault="001F174B" w:rsidP="001F174B">
      <w:pPr>
        <w:rPr>
          <w:b/>
        </w:rPr>
      </w:pPr>
      <w:r w:rsidRPr="00C72F00">
        <w:rPr>
          <w:b/>
        </w:rPr>
        <w:t xml:space="preserve">Table </w:t>
      </w:r>
      <w:r w:rsidR="00D06163">
        <w:rPr>
          <w:b/>
        </w:rPr>
        <w:t>A</w:t>
      </w:r>
      <w:r w:rsidR="00BB6823" w:rsidRPr="00BB6823">
        <w:rPr>
          <w:b/>
        </w:rPr>
        <w:t>:</w:t>
      </w:r>
      <w:r w:rsidRPr="00BB6823">
        <w:rPr>
          <w:b/>
        </w:rPr>
        <w:t xml:space="preserve"> </w:t>
      </w:r>
      <w:bookmarkStart w:id="3" w:name="_Toc22225888"/>
      <w:r w:rsidRPr="00C72F00">
        <w:rPr>
          <w:b/>
        </w:rPr>
        <w:t>RISK IMPACT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Risk Ratings"/>
        <w:tblDescription w:val="Matrix showing risk ratings based on likelihood and consequence."/>
      </w:tblPr>
      <w:tblGrid>
        <w:gridCol w:w="2479"/>
        <w:gridCol w:w="2274"/>
        <w:gridCol w:w="2057"/>
        <w:gridCol w:w="2692"/>
        <w:gridCol w:w="2057"/>
        <w:gridCol w:w="2351"/>
      </w:tblGrid>
      <w:tr w:rsidR="001F174B" w:rsidRPr="00C72F00" w14:paraId="24E68B09" w14:textId="77777777" w:rsidTr="00C72F00">
        <w:trPr>
          <w:trHeight w:val="813"/>
          <w:tblHeader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D7FD" w14:textId="77777777" w:rsidR="001F174B" w:rsidRPr="00B96F2C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2F0ECB" w14:textId="77777777" w:rsidR="001F174B" w:rsidRPr="00B96F2C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43B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EBB6C13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2F00">
              <w:rPr>
                <w:rFonts w:asciiTheme="minorHAnsi" w:hAnsiTheme="minorHAnsi"/>
                <w:b/>
                <w:sz w:val="24"/>
                <w:szCs w:val="24"/>
              </w:rPr>
              <w:t>Insignificant Consequences</w:t>
            </w:r>
          </w:p>
          <w:p w14:paraId="0E573839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CCA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149835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2F00">
              <w:rPr>
                <w:rFonts w:asciiTheme="minorHAnsi" w:hAnsiTheme="minorHAnsi"/>
                <w:b/>
                <w:sz w:val="24"/>
                <w:szCs w:val="24"/>
              </w:rPr>
              <w:t>Minor Consequences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45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1FF742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2F00">
              <w:rPr>
                <w:rFonts w:asciiTheme="minorHAnsi" w:hAnsiTheme="minorHAnsi"/>
                <w:b/>
                <w:sz w:val="24"/>
                <w:szCs w:val="24"/>
              </w:rPr>
              <w:t>Moderate Consequences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FAB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D5D55D3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2F00">
              <w:rPr>
                <w:rFonts w:asciiTheme="minorHAnsi" w:hAnsiTheme="minorHAnsi"/>
                <w:b/>
                <w:sz w:val="24"/>
                <w:szCs w:val="24"/>
              </w:rPr>
              <w:t>Major Consequences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7B9D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B257F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2F00">
              <w:rPr>
                <w:rFonts w:asciiTheme="minorHAnsi" w:hAnsiTheme="minorHAnsi"/>
                <w:b/>
                <w:sz w:val="24"/>
                <w:szCs w:val="24"/>
              </w:rPr>
              <w:t>Catastrophic Consequences</w:t>
            </w:r>
          </w:p>
        </w:tc>
      </w:tr>
      <w:tr w:rsidR="001F174B" w:rsidRPr="00C72F00" w14:paraId="614648A7" w14:textId="77777777" w:rsidTr="00C72F00">
        <w:trPr>
          <w:trHeight w:val="406"/>
        </w:trPr>
        <w:tc>
          <w:tcPr>
            <w:tcW w:w="2479" w:type="dxa"/>
          </w:tcPr>
          <w:p w14:paraId="3B7090FE" w14:textId="77777777" w:rsidR="001F174B" w:rsidRPr="00B96F2C" w:rsidRDefault="001F174B" w:rsidP="00C72F0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Almost Certain</w:t>
            </w:r>
          </w:p>
        </w:tc>
        <w:tc>
          <w:tcPr>
            <w:tcW w:w="2274" w:type="dxa"/>
            <w:shd w:val="clear" w:color="auto" w:fill="00B050"/>
          </w:tcPr>
          <w:p w14:paraId="68772701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057" w:type="dxa"/>
            <w:shd w:val="clear" w:color="auto" w:fill="F79646" w:themeFill="accent6"/>
          </w:tcPr>
          <w:p w14:paraId="3E203D2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692" w:type="dxa"/>
            <w:shd w:val="clear" w:color="auto" w:fill="FF0000"/>
          </w:tcPr>
          <w:p w14:paraId="75D81C85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0000"/>
          </w:tcPr>
          <w:p w14:paraId="7ECB2275" w14:textId="6C48F67A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  <w:tc>
          <w:tcPr>
            <w:tcW w:w="2351" w:type="dxa"/>
            <w:shd w:val="clear" w:color="auto" w:fill="FF0000"/>
          </w:tcPr>
          <w:p w14:paraId="51F5E45B" w14:textId="358A5386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</w:tr>
      <w:tr w:rsidR="001F174B" w:rsidRPr="00C72F00" w14:paraId="0FEF7CBC" w14:textId="77777777" w:rsidTr="00C72F00">
        <w:trPr>
          <w:trHeight w:val="406"/>
        </w:trPr>
        <w:tc>
          <w:tcPr>
            <w:tcW w:w="2479" w:type="dxa"/>
          </w:tcPr>
          <w:p w14:paraId="605E2773" w14:textId="77777777" w:rsidR="001F174B" w:rsidRPr="00B96F2C" w:rsidRDefault="001F174B" w:rsidP="00C72F0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Likely</w:t>
            </w:r>
          </w:p>
        </w:tc>
        <w:tc>
          <w:tcPr>
            <w:tcW w:w="2274" w:type="dxa"/>
            <w:shd w:val="clear" w:color="auto" w:fill="00B050"/>
          </w:tcPr>
          <w:p w14:paraId="171C5F7D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057" w:type="dxa"/>
            <w:shd w:val="clear" w:color="auto" w:fill="F79646" w:themeFill="accent6"/>
          </w:tcPr>
          <w:p w14:paraId="368809CA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0000"/>
          </w:tcPr>
          <w:p w14:paraId="1BEC59E2" w14:textId="205EC422" w:rsidR="001F174B" w:rsidRPr="00C72F00" w:rsidRDefault="00B96F2C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71481" wp14:editId="41A6E73E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219075</wp:posOffset>
                      </wp:positionV>
                      <wp:extent cx="1314450" cy="3048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F652E7" id="Oval 4" o:spid="_x0000_s1026" style="position:absolute;margin-left:128.6pt;margin-top:17.25pt;width:103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" filled="f" strokecolor="#243f60 [1604]" strokeweight="1pt">
                      <v:stroke dashstyle="dash"/>
                    </v:oval>
                  </w:pict>
                </mc:Fallback>
              </mc:AlternateContent>
            </w:r>
            <w:r w:rsidR="001F174B" w:rsidRPr="00C72F00"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  <w:tc>
          <w:tcPr>
            <w:tcW w:w="2057" w:type="dxa"/>
            <w:shd w:val="clear" w:color="auto" w:fill="FF0000"/>
          </w:tcPr>
          <w:p w14:paraId="5541023A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  <w:tc>
          <w:tcPr>
            <w:tcW w:w="2351" w:type="dxa"/>
            <w:shd w:val="clear" w:color="auto" w:fill="FF0000"/>
          </w:tcPr>
          <w:p w14:paraId="39FF3DB8" w14:textId="443D28F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</w:tr>
      <w:tr w:rsidR="001F174B" w:rsidRPr="00C72F00" w14:paraId="52E4865E" w14:textId="77777777" w:rsidTr="00C72F00">
        <w:trPr>
          <w:trHeight w:val="406"/>
        </w:trPr>
        <w:tc>
          <w:tcPr>
            <w:tcW w:w="2479" w:type="dxa"/>
          </w:tcPr>
          <w:p w14:paraId="7190F74F" w14:textId="77777777" w:rsidR="001F174B" w:rsidRPr="00B96F2C" w:rsidRDefault="001F174B" w:rsidP="00C72F0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Possible</w:t>
            </w:r>
          </w:p>
        </w:tc>
        <w:tc>
          <w:tcPr>
            <w:tcW w:w="2274" w:type="dxa"/>
            <w:shd w:val="clear" w:color="auto" w:fill="00B050"/>
          </w:tcPr>
          <w:p w14:paraId="616C88A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1BC48C80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692" w:type="dxa"/>
            <w:shd w:val="clear" w:color="auto" w:fill="F79646" w:themeFill="accent6"/>
          </w:tcPr>
          <w:p w14:paraId="5E4EC5B1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0000"/>
          </w:tcPr>
          <w:p w14:paraId="0F03042D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0000"/>
          </w:tcPr>
          <w:p w14:paraId="01C3E2E8" w14:textId="26A1EAE8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</w:tr>
      <w:tr w:rsidR="001F174B" w:rsidRPr="00C72F00" w14:paraId="63FE9049" w14:textId="77777777" w:rsidTr="00C72F00">
        <w:trPr>
          <w:trHeight w:val="406"/>
        </w:trPr>
        <w:tc>
          <w:tcPr>
            <w:tcW w:w="2479" w:type="dxa"/>
          </w:tcPr>
          <w:p w14:paraId="2403A4CF" w14:textId="77777777" w:rsidR="001F174B" w:rsidRPr="00B96F2C" w:rsidRDefault="001F174B" w:rsidP="00C72F0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Unlikely</w:t>
            </w:r>
          </w:p>
        </w:tc>
        <w:tc>
          <w:tcPr>
            <w:tcW w:w="2274" w:type="dxa"/>
            <w:shd w:val="clear" w:color="auto" w:fill="00B050"/>
          </w:tcPr>
          <w:p w14:paraId="3AD66FD1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057" w:type="dxa"/>
            <w:shd w:val="clear" w:color="auto" w:fill="00B050"/>
          </w:tcPr>
          <w:p w14:paraId="4F8C7DDD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692" w:type="dxa"/>
            <w:shd w:val="clear" w:color="auto" w:fill="F79646" w:themeFill="accent6"/>
          </w:tcPr>
          <w:p w14:paraId="5BC5786D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057" w:type="dxa"/>
            <w:shd w:val="clear" w:color="auto" w:fill="F79646" w:themeFill="accent6"/>
          </w:tcPr>
          <w:p w14:paraId="41A9D214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0000"/>
          </w:tcPr>
          <w:p w14:paraId="2AED12F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High</w:t>
            </w:r>
          </w:p>
        </w:tc>
      </w:tr>
      <w:tr w:rsidR="001F174B" w:rsidRPr="00C72F00" w14:paraId="74710BE9" w14:textId="77777777" w:rsidTr="00C72F00">
        <w:trPr>
          <w:trHeight w:val="406"/>
        </w:trPr>
        <w:tc>
          <w:tcPr>
            <w:tcW w:w="2479" w:type="dxa"/>
          </w:tcPr>
          <w:p w14:paraId="37F21D95" w14:textId="77777777" w:rsidR="001F174B" w:rsidRPr="00B96F2C" w:rsidRDefault="001F174B" w:rsidP="00C72F0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F2C">
              <w:rPr>
                <w:rFonts w:asciiTheme="minorHAnsi" w:hAnsiTheme="minorHAnsi"/>
                <w:b/>
                <w:sz w:val="24"/>
                <w:szCs w:val="24"/>
              </w:rPr>
              <w:t>Rare</w:t>
            </w:r>
          </w:p>
        </w:tc>
        <w:tc>
          <w:tcPr>
            <w:tcW w:w="2274" w:type="dxa"/>
            <w:shd w:val="clear" w:color="auto" w:fill="00B050"/>
          </w:tcPr>
          <w:p w14:paraId="5E65A788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057" w:type="dxa"/>
            <w:shd w:val="clear" w:color="auto" w:fill="00B050"/>
          </w:tcPr>
          <w:p w14:paraId="7CD8F467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Low</w:t>
            </w:r>
          </w:p>
        </w:tc>
        <w:tc>
          <w:tcPr>
            <w:tcW w:w="2692" w:type="dxa"/>
            <w:shd w:val="clear" w:color="auto" w:fill="F79646" w:themeFill="accent6"/>
          </w:tcPr>
          <w:p w14:paraId="2A25181E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057" w:type="dxa"/>
            <w:shd w:val="clear" w:color="auto" w:fill="F79646" w:themeFill="accent6"/>
          </w:tcPr>
          <w:p w14:paraId="6C1B04BF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  <w:tc>
          <w:tcPr>
            <w:tcW w:w="2351" w:type="dxa"/>
            <w:shd w:val="clear" w:color="auto" w:fill="F79646" w:themeFill="accent6"/>
          </w:tcPr>
          <w:p w14:paraId="63920906" w14:textId="77777777" w:rsidR="001F174B" w:rsidRPr="00C72F00" w:rsidRDefault="001F174B" w:rsidP="007253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2F00">
              <w:rPr>
                <w:rFonts w:asciiTheme="minorHAnsi" w:hAnsiTheme="minorHAnsi"/>
                <w:sz w:val="24"/>
                <w:szCs w:val="24"/>
              </w:rPr>
              <w:t>Medium</w:t>
            </w:r>
          </w:p>
        </w:tc>
      </w:tr>
    </w:tbl>
    <w:p w14:paraId="2FE2D697" w14:textId="77777777" w:rsidR="001F174B" w:rsidRPr="00C72F00" w:rsidRDefault="001F174B" w:rsidP="001F174B">
      <w:pPr>
        <w:rPr>
          <w:sz w:val="24"/>
          <w:szCs w:val="24"/>
        </w:rPr>
      </w:pPr>
    </w:p>
    <w:p w14:paraId="157FF8D3" w14:textId="77777777" w:rsidR="001F174B" w:rsidRPr="00C72F00" w:rsidRDefault="001F174B" w:rsidP="00450428">
      <w:pPr>
        <w:rPr>
          <w:sz w:val="24"/>
          <w:szCs w:val="24"/>
        </w:rPr>
      </w:pPr>
    </w:p>
    <w:p w14:paraId="680D024B" w14:textId="5FB2F2A7" w:rsidR="00B96F2C" w:rsidRDefault="00EC216B" w:rsidP="00EC216B">
      <w:pPr>
        <w:tabs>
          <w:tab w:val="left" w:pos="1380"/>
        </w:tabs>
      </w:pPr>
      <w:r>
        <w:lastRenderedPageBreak/>
        <w:tab/>
      </w:r>
    </w:p>
    <w:p w14:paraId="66FAE846" w14:textId="1238A4FB" w:rsidR="001D743D" w:rsidRPr="00EC216B" w:rsidRDefault="001D743D" w:rsidP="00450428">
      <w:pPr>
        <w:rPr>
          <w:b/>
        </w:rPr>
      </w:pPr>
      <w:r w:rsidRPr="00EC216B">
        <w:rPr>
          <w:b/>
        </w:rPr>
        <w:t>Table</w:t>
      </w:r>
      <w:r w:rsidR="00EC216B" w:rsidRPr="00EC216B">
        <w:rPr>
          <w:b/>
        </w:rPr>
        <w:t xml:space="preserve"> B</w:t>
      </w:r>
      <w:r w:rsidRPr="00EC216B">
        <w:rPr>
          <w:b/>
        </w:rPr>
        <w:t>:</w:t>
      </w:r>
      <w:r w:rsidR="001004DE" w:rsidRPr="00EC216B">
        <w:rPr>
          <w:b/>
        </w:rPr>
        <w:t xml:space="preserve"> </w:t>
      </w:r>
      <w:r w:rsidRPr="00EC216B">
        <w:rPr>
          <w:b/>
        </w:rPr>
        <w:t xml:space="preserve"> </w:t>
      </w:r>
      <w:r w:rsidRPr="00EC216B">
        <w:rPr>
          <w:b/>
          <w:caps/>
        </w:rPr>
        <w:t xml:space="preserve">Risk Management Table </w:t>
      </w:r>
      <w:bookmarkEnd w:id="3"/>
    </w:p>
    <w:p w14:paraId="42ADAE08" w14:textId="77777777" w:rsidR="001D743D" w:rsidRPr="00793466" w:rsidRDefault="001D743D" w:rsidP="001D743D">
      <w:pPr>
        <w:pStyle w:val="Heading3"/>
        <w:spacing w:before="0"/>
        <w:ind w:left="-851"/>
        <w:rPr>
          <w:rFonts w:asciiTheme="minorHAnsi" w:hAnsiTheme="minorHAnsi"/>
        </w:rPr>
      </w:pPr>
      <w:r w:rsidRPr="003F2165">
        <w:rPr>
          <w:rFonts w:asciiTheme="minorHAnsi" w:hAnsiTheme="minorHAnsi"/>
          <w:color w:val="auto"/>
          <w:sz w:val="20"/>
        </w:rPr>
        <w:t xml:space="preserve"> </w:t>
      </w:r>
    </w:p>
    <w:tbl>
      <w:tblPr>
        <w:tblW w:w="14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693"/>
        <w:gridCol w:w="1417"/>
        <w:gridCol w:w="3969"/>
        <w:gridCol w:w="2127"/>
        <w:gridCol w:w="1843"/>
      </w:tblGrid>
      <w:tr w:rsidR="00972E08" w:rsidRPr="00793466" w14:paraId="5DEB7AD3" w14:textId="77777777" w:rsidTr="007653F8">
        <w:trPr>
          <w:cantSplit/>
          <w:trHeight w:val="868"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2CDB8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14:paraId="1BFA3243" w14:textId="77777777" w:rsidR="001D743D" w:rsidRPr="00972E08" w:rsidRDefault="001D743D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972E08">
              <w:rPr>
                <w:b/>
                <w:noProof/>
                <w:sz w:val="20"/>
                <w:szCs w:val="20"/>
                <w:u w:val="single"/>
              </w:rPr>
              <w:t>Risk Identification</w:t>
            </w:r>
          </w:p>
          <w:p w14:paraId="68670782" w14:textId="77777777" w:rsidR="001D743D" w:rsidRPr="00972E08" w:rsidRDefault="001D743D" w:rsidP="005A5670">
            <w:pPr>
              <w:jc w:val="center"/>
              <w:rPr>
                <w:b/>
                <w:sz w:val="20"/>
                <w:szCs w:val="20"/>
              </w:rPr>
            </w:pPr>
            <w:r w:rsidRPr="00972E08">
              <w:rPr>
                <w:b/>
                <w:i/>
                <w:iCs/>
                <w:noProof/>
                <w:sz w:val="20"/>
                <w:szCs w:val="20"/>
              </w:rPr>
              <w:t>What event(s) can happen and how it can happen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ADF50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14:paraId="5397F7E4" w14:textId="55492CC9" w:rsidR="001D743D" w:rsidRPr="00972E08" w:rsidRDefault="00DE39EA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t>Consequence</w:t>
            </w:r>
          </w:p>
          <w:p w14:paraId="080DD4BA" w14:textId="2E4F4224" w:rsidR="001D743D" w:rsidRPr="005A5670" w:rsidRDefault="001D743D" w:rsidP="005A5670">
            <w:pPr>
              <w:jc w:val="center"/>
              <w:rPr>
                <w:b/>
                <w:sz w:val="20"/>
                <w:szCs w:val="20"/>
              </w:rPr>
            </w:pPr>
            <w:r w:rsidRPr="001004DE">
              <w:rPr>
                <w:b/>
                <w:i/>
                <w:iCs/>
                <w:noProof/>
                <w:sz w:val="20"/>
                <w:szCs w:val="20"/>
              </w:rPr>
              <w:t xml:space="preserve">What are the effects if </w:t>
            </w:r>
            <w:r w:rsidR="00DE39EA">
              <w:rPr>
                <w:b/>
                <w:i/>
                <w:iCs/>
                <w:noProof/>
                <w:sz w:val="20"/>
                <w:szCs w:val="20"/>
              </w:rPr>
              <w:t xml:space="preserve">the risk </w:t>
            </w:r>
            <w:r w:rsidRPr="001004DE">
              <w:rPr>
                <w:b/>
                <w:i/>
                <w:iCs/>
                <w:noProof/>
                <w:sz w:val="20"/>
                <w:szCs w:val="20"/>
              </w:rPr>
              <w:t xml:space="preserve">does </w:t>
            </w:r>
            <w:r w:rsidR="00DE39EA">
              <w:rPr>
                <w:b/>
                <w:i/>
                <w:iCs/>
                <w:noProof/>
                <w:sz w:val="20"/>
                <w:szCs w:val="20"/>
              </w:rPr>
              <w:t>occur</w:t>
            </w:r>
          </w:p>
          <w:p w14:paraId="15A69075" w14:textId="77777777" w:rsidR="001D743D" w:rsidRPr="005A5670" w:rsidRDefault="001D743D" w:rsidP="005A5670">
            <w:pPr>
              <w:ind w:hanging="9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5E73D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0FEE8E7E" w14:textId="77777777" w:rsidR="001D743D" w:rsidRDefault="001D743D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C72F00">
              <w:rPr>
                <w:b/>
                <w:noProof/>
                <w:sz w:val="20"/>
                <w:szCs w:val="20"/>
                <w:u w:val="single"/>
              </w:rPr>
              <w:t>Likelihood</w:t>
            </w:r>
          </w:p>
          <w:p w14:paraId="7E8B518F" w14:textId="0E43B571" w:rsidR="00DE39EA" w:rsidRPr="00972E08" w:rsidRDefault="00DE39EA" w:rsidP="005A567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w:t xml:space="preserve">What are the chances that the risk will actually </w:t>
            </w:r>
            <w:r w:rsidRPr="001004DE">
              <w:rPr>
                <w:b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noProof/>
                <w:sz w:val="20"/>
                <w:szCs w:val="20"/>
              </w:rPr>
              <w:t>happen</w:t>
            </w:r>
          </w:p>
          <w:p w14:paraId="3200846A" w14:textId="77777777" w:rsidR="00836CA5" w:rsidRPr="00972E08" w:rsidRDefault="00836CA5" w:rsidP="005A5670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DAEA7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14:paraId="13E398ED" w14:textId="77777777" w:rsidR="001D743D" w:rsidRDefault="001D743D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972E08">
              <w:rPr>
                <w:b/>
                <w:noProof/>
                <w:sz w:val="20"/>
                <w:szCs w:val="20"/>
                <w:u w:val="single"/>
              </w:rPr>
              <w:t>Mitigation Strategy</w:t>
            </w:r>
          </w:p>
          <w:p w14:paraId="343643FC" w14:textId="5254AE98" w:rsidR="00DE39EA" w:rsidRPr="00972E08" w:rsidRDefault="00DE39EA" w:rsidP="00DE39EA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w:t>What are you doing to prevent the risk from happening or manage the risk if it does happen</w:t>
            </w:r>
          </w:p>
          <w:p w14:paraId="1D6E86CE" w14:textId="77777777" w:rsidR="00DE39EA" w:rsidRDefault="00DE39EA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14:paraId="58E49AEB" w14:textId="77777777" w:rsidR="00DE39EA" w:rsidRPr="00972E08" w:rsidRDefault="00DE39EA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9353F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14:paraId="5517FCFD" w14:textId="7E4B0F36" w:rsidR="001D743D" w:rsidRPr="00972E08" w:rsidRDefault="001D743D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972E08">
              <w:rPr>
                <w:b/>
                <w:noProof/>
                <w:sz w:val="20"/>
                <w:szCs w:val="20"/>
                <w:u w:val="single"/>
              </w:rPr>
              <w:t>Risk Monitoring</w:t>
            </w:r>
            <w:r w:rsidR="001004DE">
              <w:rPr>
                <w:b/>
                <w:noProof/>
                <w:sz w:val="20"/>
                <w:szCs w:val="20"/>
                <w:u w:val="single"/>
              </w:rPr>
              <w:t xml:space="preserve"> Plan</w:t>
            </w:r>
          </w:p>
          <w:p w14:paraId="14516B07" w14:textId="77777777" w:rsidR="001D743D" w:rsidRPr="00972E08" w:rsidRDefault="001D743D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C72F00">
              <w:rPr>
                <w:b/>
                <w:i/>
                <w:iCs/>
                <w:noProof/>
                <w:sz w:val="20"/>
                <w:szCs w:val="20"/>
              </w:rPr>
              <w:t>How will you monitor this risk?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C9073" w14:textId="77777777" w:rsidR="00972E08" w:rsidRDefault="00972E08" w:rsidP="005A5670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226783A2" w14:textId="4F0AAF8F" w:rsidR="00972E08" w:rsidRDefault="001004DE" w:rsidP="005A5670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t>I</w:t>
            </w:r>
            <w:r w:rsidR="004913BA" w:rsidRPr="005A5670">
              <w:rPr>
                <w:b/>
                <w:noProof/>
                <w:sz w:val="20"/>
                <w:szCs w:val="20"/>
                <w:u w:val="single"/>
              </w:rPr>
              <w:t xml:space="preserve">mpact </w:t>
            </w:r>
            <w:r>
              <w:rPr>
                <w:b/>
                <w:noProof/>
                <w:sz w:val="20"/>
                <w:szCs w:val="20"/>
                <w:u w:val="single"/>
              </w:rPr>
              <w:t>L</w:t>
            </w:r>
            <w:r w:rsidR="004913BA" w:rsidRPr="005A5670">
              <w:rPr>
                <w:b/>
                <w:noProof/>
                <w:sz w:val="20"/>
                <w:szCs w:val="20"/>
                <w:u w:val="single"/>
              </w:rPr>
              <w:t>evel</w:t>
            </w:r>
          </w:p>
          <w:p w14:paraId="0303347A" w14:textId="19C58AF0" w:rsidR="00DD31C6" w:rsidRPr="00C72F00" w:rsidRDefault="00DD31C6" w:rsidP="00D06163">
            <w:pPr>
              <w:spacing w:line="240" w:lineRule="auto"/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C72F00">
              <w:rPr>
                <w:b/>
                <w:i/>
                <w:noProof/>
                <w:sz w:val="20"/>
                <w:szCs w:val="20"/>
              </w:rPr>
              <w:t>Assigned by Committee</w:t>
            </w:r>
            <w:r w:rsidR="00D06163">
              <w:rPr>
                <w:b/>
                <w:i/>
                <w:noProof/>
                <w:sz w:val="20"/>
                <w:szCs w:val="20"/>
              </w:rPr>
              <w:t xml:space="preserve"> from Table 16.1 asssessed on likelihood and consequence</w:t>
            </w:r>
          </w:p>
          <w:p w14:paraId="5A2B18A0" w14:textId="4A142DD2" w:rsidR="001F174B" w:rsidRDefault="004913BA" w:rsidP="005A56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A5670">
              <w:rPr>
                <w:b/>
                <w:noProof/>
                <w:sz w:val="20"/>
                <w:szCs w:val="20"/>
              </w:rPr>
              <w:t>LOW</w:t>
            </w:r>
            <w:r w:rsidR="001F174B">
              <w:rPr>
                <w:b/>
                <w:noProof/>
                <w:sz w:val="20"/>
                <w:szCs w:val="20"/>
              </w:rPr>
              <w:t xml:space="preserve"> (Green)</w:t>
            </w:r>
          </w:p>
          <w:p w14:paraId="743E6B38" w14:textId="032EAF8E" w:rsidR="001F174B" w:rsidRDefault="004913BA" w:rsidP="005A56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A5670">
              <w:rPr>
                <w:b/>
                <w:noProof/>
                <w:sz w:val="20"/>
                <w:szCs w:val="20"/>
              </w:rPr>
              <w:t xml:space="preserve"> MED </w:t>
            </w:r>
            <w:r w:rsidR="001F174B">
              <w:rPr>
                <w:b/>
                <w:noProof/>
                <w:sz w:val="20"/>
                <w:szCs w:val="20"/>
              </w:rPr>
              <w:t xml:space="preserve"> (Orange)</w:t>
            </w:r>
          </w:p>
          <w:p w14:paraId="12839B5A" w14:textId="31117B08" w:rsidR="001D743D" w:rsidRPr="005A5670" w:rsidRDefault="004913BA" w:rsidP="005A56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A5670">
              <w:rPr>
                <w:b/>
                <w:noProof/>
                <w:sz w:val="20"/>
                <w:szCs w:val="20"/>
              </w:rPr>
              <w:t>HIGH</w:t>
            </w:r>
            <w:r w:rsidR="001F174B">
              <w:rPr>
                <w:b/>
                <w:noProof/>
                <w:sz w:val="20"/>
                <w:szCs w:val="20"/>
              </w:rPr>
              <w:t xml:space="preserve"> (Red)</w:t>
            </w:r>
          </w:p>
        </w:tc>
      </w:tr>
      <w:tr w:rsidR="004913BA" w:rsidRPr="00793466" w14:paraId="28D10A38" w14:textId="77777777" w:rsidTr="007653F8">
        <w:trPr>
          <w:trHeight w:val="289"/>
        </w:trPr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3D429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rFonts w:cstheme="minorHAnsi"/>
                <w:i/>
                <w:caps/>
              </w:rPr>
            </w:pPr>
            <w:r w:rsidRPr="000C379E">
              <w:rPr>
                <w:rFonts w:cstheme="minorHAnsi"/>
                <w:b/>
                <w:caps/>
              </w:rPr>
              <w:t>Inadequate funding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AEBB3" w14:textId="38283EAB" w:rsidR="001D743D" w:rsidRPr="006E1EE7" w:rsidRDefault="001D743D" w:rsidP="00972E08">
            <w:pPr>
              <w:spacing w:line="264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 </w:t>
            </w:r>
          </w:p>
        </w:tc>
      </w:tr>
      <w:tr w:rsidR="004913BA" w:rsidRPr="00793466" w14:paraId="40DE60AD" w14:textId="77777777" w:rsidTr="007653F8">
        <w:trPr>
          <w:trHeight w:val="28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82A" w14:textId="38469D63" w:rsidR="001D743D" w:rsidRPr="00E821CB" w:rsidRDefault="001D743D" w:rsidP="00972E08">
            <w:pPr>
              <w:spacing w:line="264" w:lineRule="auto"/>
              <w:rPr>
                <w:i/>
                <w:smallCaps/>
                <w:sz w:val="20"/>
                <w:szCs w:val="20"/>
              </w:rPr>
            </w:pPr>
            <w:r>
              <w:rPr>
                <w:i/>
                <w:smallCaps/>
                <w:sz w:val="20"/>
                <w:szCs w:val="20"/>
              </w:rPr>
              <w:t xml:space="preserve">1.1 </w:t>
            </w:r>
            <w:r w:rsidRPr="00E821CB">
              <w:rPr>
                <w:i/>
                <w:smallCaps/>
                <w:sz w:val="20"/>
                <w:szCs w:val="20"/>
              </w:rPr>
              <w:t>funding will run out part-way through the trial</w:t>
            </w:r>
            <w:r w:rsidRPr="00E821CB" w:rsidDel="00E04FF9">
              <w:rPr>
                <w:i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A95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Resources for managing and conducting  trial will not be available, trial may not run to completion</w:t>
            </w:r>
            <w:r w:rsidRPr="00E821CB" w:rsidDel="00E04FF9">
              <w:rPr>
                <w:i/>
                <w:noProof/>
                <w:sz w:val="18"/>
                <w:szCs w:val="20"/>
              </w:rPr>
              <w:t xml:space="preserve">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1667391005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3028D" w14:textId="3FBC1CDF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20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C5" w14:textId="4F5FE11E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We have funding from the following sources and we plan to seek further funding form the following source </w:t>
            </w:r>
          </w:p>
          <w:p w14:paraId="4FFE8359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</w:p>
          <w:p w14:paraId="7201C79E" w14:textId="77777777" w:rsidR="001D743D" w:rsidRPr="00E821CB" w:rsidRDefault="001D743D" w:rsidP="00972E08">
            <w:pPr>
              <w:pStyle w:val="ListParagraph"/>
              <w:spacing w:line="264" w:lineRule="auto"/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3E1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PI will review budget 6 monthly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5C4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</w:p>
        </w:tc>
      </w:tr>
      <w:tr w:rsidR="004913BA" w:rsidRPr="00793466" w14:paraId="2C2BBC79" w14:textId="77777777" w:rsidTr="007653F8">
        <w:trPr>
          <w:trHeight w:val="261"/>
        </w:trPr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FA9D6" w14:textId="77777777" w:rsidR="001D743D" w:rsidRPr="005A5670" w:rsidRDefault="001D743D" w:rsidP="005A56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Calibri" w:hAnsi="Calibri" w:cs="Calibri"/>
                <w:i/>
                <w:caps/>
              </w:rPr>
            </w:pPr>
            <w:r w:rsidRPr="005A5670">
              <w:rPr>
                <w:b/>
                <w:caps/>
              </w:rPr>
              <w:lastRenderedPageBreak/>
              <w:t>Recruitment FAILS TO MEET TARGET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33A2D" w14:textId="77777777" w:rsidR="001D743D" w:rsidRPr="006E1EE7" w:rsidRDefault="001D743D" w:rsidP="00972E08">
            <w:pPr>
              <w:spacing w:line="264" w:lineRule="auto"/>
              <w:rPr>
                <w:rFonts w:ascii="Calibri" w:hAnsi="Calibri" w:cs="Calibri"/>
                <w:b/>
                <w:smallCaps/>
              </w:rPr>
            </w:pPr>
          </w:p>
        </w:tc>
      </w:tr>
      <w:tr w:rsidR="004913BA" w:rsidRPr="00793466" w14:paraId="58707F50" w14:textId="77777777" w:rsidTr="007653F8">
        <w:trPr>
          <w:trHeight w:val="18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5A1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2.1 INNACURATE ESTIMATE OF Participant AVAILABILITY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9C1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Insuffiicent participant recruitment will mean the study will not have sufficient data to make a satisfactory conclusion regarding the end-point of the study</w:t>
            </w:r>
          </w:p>
          <w:p w14:paraId="688FE9E7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 </w:t>
            </w:r>
          </w:p>
        </w:tc>
        <w:sdt>
          <w:sdtPr>
            <w:rPr>
              <w:i/>
              <w:smallCaps/>
              <w:sz w:val="14"/>
              <w:szCs w:val="20"/>
            </w:rPr>
            <w:alias w:val="Likelihood"/>
            <w:tag w:val="Likelihood"/>
            <w:id w:val="-253135546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0D261F" w14:textId="77777777" w:rsidR="001D743D" w:rsidRPr="00E821CB" w:rsidRDefault="001D743D" w:rsidP="00972E08">
                <w:pPr>
                  <w:spacing w:line="264" w:lineRule="auto"/>
                  <w:rPr>
                    <w:i/>
                    <w:smallCaps/>
                    <w:sz w:val="20"/>
                    <w:szCs w:val="20"/>
                  </w:rPr>
                </w:pPr>
                <w:r w:rsidRPr="00E821CB">
                  <w:rPr>
                    <w:rStyle w:val="PlaceholderText"/>
                    <w:rFonts w:eastAsiaTheme="minorHAnsi"/>
                    <w:i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FFC" w14:textId="317D69E4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Pilot data on </w:t>
            </w:r>
            <w:r w:rsidR="003A74CD">
              <w:rPr>
                <w:i/>
                <w:sz w:val="18"/>
                <w:szCs w:val="20"/>
              </w:rPr>
              <w:t xml:space="preserve">availability </w:t>
            </w:r>
            <w:r w:rsidR="003A74CD" w:rsidRPr="00E821CB">
              <w:rPr>
                <w:i/>
                <w:sz w:val="18"/>
                <w:szCs w:val="20"/>
              </w:rPr>
              <w:t xml:space="preserve"> </w:t>
            </w:r>
            <w:r w:rsidRPr="00E821CB">
              <w:rPr>
                <w:i/>
                <w:sz w:val="18"/>
                <w:szCs w:val="20"/>
              </w:rPr>
              <w:t xml:space="preserve">of </w:t>
            </w:r>
            <w:r w:rsidR="003A74CD">
              <w:rPr>
                <w:i/>
                <w:sz w:val="18"/>
                <w:szCs w:val="20"/>
              </w:rPr>
              <w:t>eligible participants</w:t>
            </w:r>
            <w:r w:rsidRPr="00E821CB">
              <w:rPr>
                <w:i/>
                <w:sz w:val="18"/>
                <w:szCs w:val="20"/>
              </w:rPr>
              <w:t xml:space="preserve"> has been collected </w:t>
            </w:r>
          </w:p>
          <w:p w14:paraId="19B5081E" w14:textId="33542A6B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Consent likely to be high due to low burden/low risk for </w:t>
            </w:r>
            <w:r w:rsidR="003A74CD">
              <w:rPr>
                <w:i/>
                <w:sz w:val="20"/>
                <w:szCs w:val="20"/>
              </w:rPr>
              <w:t>participants</w:t>
            </w:r>
            <w:r w:rsidRPr="00E821C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1DE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>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99D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</w:p>
        </w:tc>
      </w:tr>
      <w:tr w:rsidR="004913BA" w:rsidRPr="00793466" w14:paraId="0F2A2EC9" w14:textId="77777777" w:rsidTr="007653F8">
        <w:trPr>
          <w:trHeight w:val="20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3C0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>2.2 SLOWER Recruitment THAN EXPECTED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F8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Insuffiicent participant recruitment will mean the study will not have sufficient data to make a satisfactory conclusion regarding the end-point of the study. Costs may increase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537697565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6029A" w14:textId="0EE0F118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AF1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Extend study duration if needed </w:t>
            </w:r>
          </w:p>
          <w:p w14:paraId="62E4ED7B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>Open new sites if needed</w:t>
            </w:r>
          </w:p>
          <w:p w14:paraId="03776ECB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Identify and increase recruitment efficiency at each site </w:t>
            </w:r>
          </w:p>
          <w:p w14:paraId="17E20377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Alter inclusion criteria if needed </w:t>
            </w:r>
          </w:p>
          <w:p w14:paraId="54ABBC07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lastRenderedPageBreak/>
              <w:t xml:space="preserve">Mass media strategy to increase public awareness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38A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lastRenderedPageBreak/>
              <w:t>Recruitment rates will be reviewed quarterly by the trial steering committee or DSMB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A9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</w:p>
        </w:tc>
      </w:tr>
      <w:tr w:rsidR="004913BA" w:rsidRPr="00793466" w14:paraId="54056B4E" w14:textId="77777777" w:rsidTr="007653F8">
        <w:trPr>
          <w:trHeight w:val="109"/>
        </w:trPr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185F2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OUTCOMES NOT COLLECTED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C8635" w14:textId="77777777" w:rsidR="001D743D" w:rsidRPr="000C379E" w:rsidRDefault="001D743D" w:rsidP="000C379E">
            <w:pPr>
              <w:spacing w:after="0" w:line="264" w:lineRule="auto"/>
              <w:ind w:left="360"/>
              <w:rPr>
                <w:b/>
                <w:smallCaps/>
              </w:rPr>
            </w:pPr>
          </w:p>
        </w:tc>
      </w:tr>
      <w:tr w:rsidR="004913BA" w:rsidRPr="00793466" w14:paraId="645F51DA" w14:textId="77777777" w:rsidTr="007653F8">
        <w:trPr>
          <w:trHeight w:val="9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72F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3.1 OUTCOME MEASURES NOT FEASIBLE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CD5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20"/>
                <w:szCs w:val="20"/>
              </w:rPr>
              <w:t>Loss of primary outcome data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853879866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1B3D6" w14:textId="5A07AA35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745" w14:textId="1E73E305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Outcome is a widely </w:t>
            </w:r>
            <w:r w:rsidR="00426BE9" w:rsidRPr="00E821CB">
              <w:rPr>
                <w:i/>
                <w:sz w:val="20"/>
                <w:szCs w:val="20"/>
              </w:rPr>
              <w:t>recogni</w:t>
            </w:r>
            <w:r w:rsidR="00426BE9">
              <w:rPr>
                <w:i/>
                <w:sz w:val="20"/>
                <w:szCs w:val="20"/>
              </w:rPr>
              <w:t>s</w:t>
            </w:r>
            <w:r w:rsidR="00426BE9" w:rsidRPr="00E821CB">
              <w:rPr>
                <w:i/>
                <w:sz w:val="20"/>
                <w:szCs w:val="20"/>
              </w:rPr>
              <w:t xml:space="preserve">ed </w:t>
            </w:r>
            <w:r w:rsidRPr="00E821CB">
              <w:rPr>
                <w:i/>
                <w:sz w:val="20"/>
                <w:szCs w:val="20"/>
              </w:rPr>
              <w:t xml:space="preserve">tool </w:t>
            </w:r>
          </w:p>
          <w:p w14:paraId="76710353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Outcomes have been assessed to be feasible in pilot studies </w:t>
            </w:r>
          </w:p>
          <w:p w14:paraId="68998F5F" w14:textId="4363E7C5" w:rsidR="001D743D" w:rsidRPr="00E821CB" w:rsidRDefault="001F174B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C72F00">
              <w:rPr>
                <w:i/>
                <w:sz w:val="20"/>
                <w:szCs w:val="20"/>
              </w:rPr>
              <w:t xml:space="preserve">Sponsor- Investigators and trial staff </w:t>
            </w:r>
            <w:r w:rsidR="001D743D" w:rsidRPr="00E821CB">
              <w:rPr>
                <w:i/>
                <w:sz w:val="20"/>
                <w:szCs w:val="20"/>
              </w:rPr>
              <w:t>trained appropriately in outcome collection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20A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DSMB will monitor primary outcome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45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6BD633AA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1E1" w14:textId="5ED8FB13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lastRenderedPageBreak/>
              <w:t>3.2 PARTI</w:t>
            </w:r>
            <w:r w:rsidR="00426BE9">
              <w:rPr>
                <w:i/>
                <w:caps/>
                <w:sz w:val="20"/>
                <w:szCs w:val="20"/>
              </w:rPr>
              <w:t>CI</w:t>
            </w:r>
            <w:r w:rsidRPr="000C379E">
              <w:rPr>
                <w:i/>
                <w:caps/>
                <w:sz w:val="20"/>
                <w:szCs w:val="20"/>
              </w:rPr>
              <w:t xml:space="preserve">PANT DROP OUT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BDFA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E821CB">
              <w:rPr>
                <w:i/>
                <w:noProof/>
                <w:sz w:val="20"/>
                <w:szCs w:val="20"/>
              </w:rPr>
              <w:t xml:space="preserve">Loss of priary outcome </w:t>
            </w:r>
          </w:p>
        </w:tc>
        <w:sdt>
          <w:sdtPr>
            <w:rPr>
              <w:i/>
              <w:smallCaps/>
              <w:sz w:val="14"/>
              <w:szCs w:val="20"/>
            </w:rPr>
            <w:alias w:val="Likelihood"/>
            <w:tag w:val="Likelihood"/>
            <w:id w:val="684481531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B0678" w14:textId="77777777" w:rsidR="001D743D" w:rsidRPr="00E821CB" w:rsidRDefault="001D743D" w:rsidP="00972E08">
                <w:pPr>
                  <w:spacing w:line="264" w:lineRule="auto"/>
                  <w:rPr>
                    <w:i/>
                    <w:smallCaps/>
                    <w:sz w:val="20"/>
                    <w:szCs w:val="20"/>
                  </w:rPr>
                </w:pPr>
                <w:r w:rsidRPr="00E821CB">
                  <w:rPr>
                    <w:rStyle w:val="PlaceholderText"/>
                    <w:rFonts w:eastAsiaTheme="minorHAnsi"/>
                    <w:i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3F3" w14:textId="4524F3F3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 xml:space="preserve">Careful selection of </w:t>
            </w:r>
            <w:r w:rsidR="00426BE9">
              <w:rPr>
                <w:i/>
                <w:sz w:val="18"/>
                <w:szCs w:val="20"/>
              </w:rPr>
              <w:t>participants</w:t>
            </w:r>
            <w:r w:rsidR="00426BE9" w:rsidRPr="00E821CB">
              <w:rPr>
                <w:i/>
                <w:sz w:val="18"/>
                <w:szCs w:val="20"/>
              </w:rPr>
              <w:t xml:space="preserve"> </w:t>
            </w:r>
            <w:r w:rsidRPr="00E821CB">
              <w:rPr>
                <w:i/>
                <w:sz w:val="18"/>
                <w:szCs w:val="20"/>
              </w:rPr>
              <w:t>based on…</w:t>
            </w:r>
          </w:p>
          <w:p w14:paraId="196412F2" w14:textId="77777777" w:rsidR="001D743D" w:rsidRPr="00E821CB" w:rsidRDefault="001D743D" w:rsidP="00972E08">
            <w:pPr>
              <w:spacing w:line="264" w:lineRule="auto"/>
              <w:rPr>
                <w:i/>
                <w:sz w:val="18"/>
                <w:szCs w:val="20"/>
              </w:rPr>
            </w:pPr>
            <w:r w:rsidRPr="00E821CB">
              <w:rPr>
                <w:i/>
                <w:sz w:val="18"/>
                <w:szCs w:val="20"/>
              </w:rPr>
              <w:t>Retention of participant enthusiasm through…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67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DSMB will monitor primary outcome data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6AA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286E1797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8EB89" w14:textId="3F1EF4F2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PROTCOL VIOLATION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0AB08" w14:textId="77777777" w:rsidR="001D743D" w:rsidRPr="000C379E" w:rsidRDefault="001D743D" w:rsidP="000C379E">
            <w:pPr>
              <w:spacing w:after="0" w:line="264" w:lineRule="auto"/>
              <w:ind w:left="360"/>
              <w:rPr>
                <w:b/>
                <w:smallCaps/>
              </w:rPr>
            </w:pPr>
          </w:p>
        </w:tc>
      </w:tr>
      <w:tr w:rsidR="004913BA" w:rsidRPr="00793466" w14:paraId="0D06F7EF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2D9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4.1 Protocol difficult for participants to comply with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A440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E821CB">
              <w:rPr>
                <w:i/>
                <w:noProof/>
                <w:sz w:val="20"/>
                <w:szCs w:val="20"/>
              </w:rPr>
              <w:t xml:space="preserve">Loss of outcome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432903361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E07C9" w14:textId="53030F0F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05F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Protocol tested in feasibility studies </w:t>
            </w:r>
          </w:p>
          <w:p w14:paraId="5AD86AFF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Amendments will be made as required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459" w14:textId="2A0B947C" w:rsidR="001D743D" w:rsidRPr="00E821CB" w:rsidRDefault="001D743D" w:rsidP="00426BE9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Outcome data monitored by DSMB and </w:t>
            </w:r>
            <w:r w:rsidR="00426BE9">
              <w:rPr>
                <w:i/>
                <w:sz w:val="20"/>
                <w:szCs w:val="20"/>
              </w:rPr>
              <w:t>Trial S</w:t>
            </w:r>
            <w:r w:rsidRPr="00E821CB">
              <w:rPr>
                <w:i/>
                <w:sz w:val="20"/>
                <w:szCs w:val="20"/>
              </w:rPr>
              <w:t xml:space="preserve">teering </w:t>
            </w:r>
            <w:r w:rsidR="00426BE9">
              <w:rPr>
                <w:i/>
                <w:sz w:val="20"/>
                <w:szCs w:val="20"/>
              </w:rPr>
              <w:t>C</w:t>
            </w:r>
            <w:r w:rsidRPr="00E821CB">
              <w:rPr>
                <w:i/>
                <w:sz w:val="20"/>
                <w:szCs w:val="20"/>
              </w:rPr>
              <w:t>ommittee</w:t>
            </w:r>
            <w:r w:rsidR="00426BE9">
              <w:rPr>
                <w:i/>
                <w:sz w:val="20"/>
                <w:szCs w:val="20"/>
              </w:rPr>
              <w:t xml:space="preserve"> (TSC)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0C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4A1F9DEA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D0D" w14:textId="6ABF3A12" w:rsidR="001D743D" w:rsidRPr="000C379E" w:rsidRDefault="001D743D" w:rsidP="001F174B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4.2 Protocol difficult for </w:t>
            </w:r>
            <w:r w:rsidR="001F174B">
              <w:rPr>
                <w:i/>
                <w:caps/>
                <w:sz w:val="20"/>
                <w:szCs w:val="20"/>
              </w:rPr>
              <w:t>Fellow INVESTIGATORS/</w:t>
            </w:r>
            <w:r w:rsidRPr="000C379E">
              <w:rPr>
                <w:i/>
                <w:caps/>
                <w:sz w:val="20"/>
                <w:szCs w:val="20"/>
              </w:rPr>
              <w:t xml:space="preserve">clinicians to follow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D0286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E821CB">
              <w:rPr>
                <w:i/>
                <w:noProof/>
                <w:sz w:val="20"/>
                <w:szCs w:val="20"/>
              </w:rPr>
              <w:t xml:space="preserve">Loss of outcome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858772232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6B09D" w14:textId="46C60BA6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A05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Protocol is simple and does not vary substantially from standard of care</w:t>
            </w:r>
          </w:p>
          <w:p w14:paraId="0848BA7F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Protocol tested in feasibility studies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41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Trial management team will review sites regularly to ensure protocol is being followed </w:t>
            </w:r>
          </w:p>
          <w:p w14:paraId="226C422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E0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3EFED8F6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9FF03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DATA and SAMPLES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8EA3C" w14:textId="77777777" w:rsidR="001D743D" w:rsidRPr="00E821CB" w:rsidRDefault="001D743D" w:rsidP="000C379E">
            <w:pPr>
              <w:pStyle w:val="ListParagraph"/>
              <w:spacing w:after="0" w:line="264" w:lineRule="auto"/>
              <w:rPr>
                <w:b/>
                <w:smallCaps/>
              </w:rPr>
            </w:pPr>
          </w:p>
        </w:tc>
      </w:tr>
      <w:tr w:rsidR="004913BA" w:rsidRPr="00793466" w14:paraId="1F5A17C2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50D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lastRenderedPageBreak/>
              <w:t xml:space="preserve">5.1 ERRORS in DAta  COLLECTION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0BD7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Loss of outcome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836261387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D901F6" w14:textId="5074B03E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F74" w14:textId="194C3596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CRFs piloted and found to be easy to complete</w:t>
            </w:r>
          </w:p>
          <w:p w14:paraId="1B50CAC0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7C7" w14:textId="1BB07B7C" w:rsidR="001D743D" w:rsidRPr="00E821CB" w:rsidRDefault="001D743D" w:rsidP="00426BE9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Data cleaning will be performed in real time and errors reported to trial </w:t>
            </w:r>
            <w:r w:rsidR="00426BE9">
              <w:rPr>
                <w:i/>
                <w:sz w:val="20"/>
                <w:szCs w:val="20"/>
              </w:rPr>
              <w:t>TSC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07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07385C7D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123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5.2 ERRORS IN DATA ENTRY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E660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Loss of outcome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328791378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5E8D5" w14:textId="0F50936C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C3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Source data regularly checked as follows…</w:t>
            </w:r>
          </w:p>
          <w:p w14:paraId="1D97F98D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Data will be double entered</w:t>
            </w:r>
          </w:p>
          <w:p w14:paraId="6A4D647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Checks placed in data base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B8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63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594189B0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592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5.3 LOSS OF DATA through theft, malware etc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DF153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Loss of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114168231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2FA1DD" w14:textId="073E004F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BA4" w14:textId="5C7DFC2B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Follow </w:t>
            </w:r>
            <w:r w:rsidR="00426BE9">
              <w:rPr>
                <w:i/>
                <w:sz w:val="20"/>
                <w:szCs w:val="20"/>
              </w:rPr>
              <w:t xml:space="preserve">MCRI </w:t>
            </w:r>
            <w:r w:rsidRPr="00E821CB">
              <w:rPr>
                <w:i/>
                <w:sz w:val="20"/>
                <w:szCs w:val="20"/>
              </w:rPr>
              <w:t>data husbandry policies</w:t>
            </w:r>
          </w:p>
          <w:p w14:paraId="449C9BE6" w14:textId="683FD955" w:rsidR="001D743D" w:rsidRPr="00E821CB" w:rsidRDefault="001D743D" w:rsidP="00426BE9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Use recogni</w:t>
            </w:r>
            <w:r w:rsidR="00426BE9">
              <w:rPr>
                <w:i/>
                <w:sz w:val="20"/>
                <w:szCs w:val="20"/>
              </w:rPr>
              <w:t>s</w:t>
            </w:r>
            <w:r w:rsidRPr="00E821CB">
              <w:rPr>
                <w:i/>
                <w:sz w:val="20"/>
                <w:szCs w:val="20"/>
              </w:rPr>
              <w:t xml:space="preserve">ed secure database maintained on and institute platform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EAC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75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30136FDB" w14:textId="77777777" w:rsidTr="007653F8">
        <w:trPr>
          <w:trHeight w:val="99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0E9" w14:textId="7481784E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>5.4 LOSS OR DeGR</w:t>
            </w:r>
            <w:r w:rsidR="00426BE9">
              <w:rPr>
                <w:i/>
                <w:caps/>
                <w:sz w:val="20"/>
                <w:szCs w:val="20"/>
              </w:rPr>
              <w:t>A</w:t>
            </w:r>
            <w:r w:rsidRPr="000C379E">
              <w:rPr>
                <w:i/>
                <w:caps/>
                <w:sz w:val="20"/>
                <w:szCs w:val="20"/>
              </w:rPr>
              <w:t>DATION Of SAMPLES OR Specimens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8AAA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Loss of data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516156089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19BA9" w14:textId="49489BD9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EA1" w14:textId="25F12DCA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Follow </w:t>
            </w:r>
            <w:r w:rsidR="00426BE9">
              <w:rPr>
                <w:i/>
                <w:sz w:val="20"/>
                <w:szCs w:val="20"/>
              </w:rPr>
              <w:t xml:space="preserve">MCRI </w:t>
            </w:r>
            <w:r w:rsidRPr="00E821CB">
              <w:rPr>
                <w:i/>
                <w:sz w:val="20"/>
                <w:szCs w:val="20"/>
              </w:rPr>
              <w:t xml:space="preserve">policies </w:t>
            </w:r>
          </w:p>
          <w:p w14:paraId="7C4FD754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Use of core lab to store specimens</w:t>
            </w:r>
          </w:p>
          <w:p w14:paraId="1E04A0A3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lastRenderedPageBreak/>
              <w:t xml:space="preserve">Use of appropriate refrigerators with appropriate alarms and backup power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F14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F24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093102FC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EDFC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STAFF and skills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4DD0D" w14:textId="77777777" w:rsidR="001D743D" w:rsidRPr="001B2103" w:rsidRDefault="001D743D" w:rsidP="000C379E">
            <w:pPr>
              <w:pStyle w:val="ListParagraph"/>
              <w:spacing w:after="0" w:line="264" w:lineRule="auto"/>
              <w:rPr>
                <w:b/>
                <w:smallCaps/>
              </w:rPr>
            </w:pPr>
          </w:p>
        </w:tc>
      </w:tr>
      <w:tr w:rsidR="004913BA" w:rsidRPr="00793466" w14:paraId="297A3645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70F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>6.1 Lack of experience in trial Central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360D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Failure of trial goals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52428438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D7521" w14:textId="124F0208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5BF" w14:textId="50E7A6DB" w:rsidR="001D743D" w:rsidRPr="00E821CB" w:rsidRDefault="005A5670" w:rsidP="00972E08">
            <w:pPr>
              <w:spacing w:line="26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Senior staff </w:t>
            </w:r>
            <w:r w:rsidR="001D743D" w:rsidRPr="00E821CB">
              <w:rPr>
                <w:i/>
                <w:sz w:val="20"/>
                <w:szCs w:val="20"/>
              </w:rPr>
              <w:t>on trial team</w:t>
            </w:r>
          </w:p>
          <w:p w14:paraId="0071DA86" w14:textId="37887D74" w:rsidR="001D743D" w:rsidRPr="00E821CB" w:rsidRDefault="005A5670" w:rsidP="00972E08">
            <w:pPr>
              <w:spacing w:line="26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Mentorship from senior staff on team</w:t>
            </w:r>
          </w:p>
          <w:p w14:paraId="2AD8FD2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Experienced coordinator employed</w:t>
            </w:r>
          </w:p>
          <w:p w14:paraId="61749D0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Mentorship from experienced coordinator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56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A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2BDF2163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C5D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6.2 Lack of trial statistics skills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14792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Inapprorpiate analyses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132487222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3996E" w14:textId="7E36C37B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8A9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Trial statistician on study team</w:t>
            </w:r>
          </w:p>
          <w:p w14:paraId="4E18BD1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Mentorship and supervision from experienced trial statistician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5CB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69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0775BABE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756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lastRenderedPageBreak/>
              <w:t xml:space="preserve">6.3 Site coordinator or RA under skilled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55F2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Poor data collection and protocol adherence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736903728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1E1E99" w14:textId="36AFC412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8ACD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Site staff trained</w:t>
            </w:r>
          </w:p>
          <w:p w14:paraId="1A5ADAF2" w14:textId="30767620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CVs maintained </w:t>
            </w:r>
            <w:r w:rsidR="00426BE9">
              <w:rPr>
                <w:i/>
                <w:sz w:val="20"/>
                <w:szCs w:val="20"/>
              </w:rPr>
              <w:t>for</w:t>
            </w:r>
            <w:r w:rsidR="00426BE9" w:rsidRPr="00E821CB">
              <w:rPr>
                <w:i/>
                <w:sz w:val="20"/>
                <w:szCs w:val="20"/>
              </w:rPr>
              <w:t xml:space="preserve"> </w:t>
            </w:r>
            <w:r w:rsidRPr="00E821CB">
              <w:rPr>
                <w:i/>
                <w:sz w:val="20"/>
                <w:szCs w:val="20"/>
              </w:rPr>
              <w:t xml:space="preserve">all site staff </w:t>
            </w:r>
          </w:p>
          <w:p w14:paraId="2A8E238C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Initiation visits to ensure site staff trained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7D1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Central coordinator will ensure site staff qualifications recorded and reviewed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9CEA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62849ABE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9B6B5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team cohesion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313A0" w14:textId="77777777" w:rsidR="001D743D" w:rsidRPr="001B2103" w:rsidRDefault="001D743D" w:rsidP="000C379E">
            <w:pPr>
              <w:pStyle w:val="ListParagraph"/>
              <w:spacing w:after="0" w:line="264" w:lineRule="auto"/>
              <w:rPr>
                <w:b/>
                <w:smallCaps/>
              </w:rPr>
            </w:pPr>
          </w:p>
        </w:tc>
      </w:tr>
      <w:tr w:rsidR="004913BA" w:rsidRPr="00793466" w14:paraId="7DF4EE80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F04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7.1 overall team cohesion fails during the trial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D6D3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Poor recruitment and data collection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537091345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C233D" w14:textId="52C1F731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2A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Regular meetings across sites</w:t>
            </w:r>
          </w:p>
          <w:p w14:paraId="3AA80DE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Regular trial meetings and updates at conferences</w:t>
            </w:r>
          </w:p>
          <w:p w14:paraId="5AB147BB" w14:textId="42C6A36E" w:rsidR="001D743D" w:rsidRPr="00E821CB" w:rsidRDefault="001D743D" w:rsidP="00DE39EA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Regular newsletters to all involved </w:t>
            </w:r>
            <w:r w:rsidR="009A0377">
              <w:rPr>
                <w:i/>
                <w:sz w:val="20"/>
                <w:szCs w:val="20"/>
              </w:rPr>
              <w:t>Sponsor-Investigator</w:t>
            </w:r>
            <w:r w:rsidR="005033B8">
              <w:rPr>
                <w:i/>
                <w:sz w:val="20"/>
                <w:szCs w:val="20"/>
              </w:rPr>
              <w:t xml:space="preserve"> </w:t>
            </w:r>
            <w:r w:rsidRPr="00E821CB">
              <w:rPr>
                <w:i/>
                <w:sz w:val="20"/>
                <w:szCs w:val="20"/>
              </w:rPr>
              <w:t xml:space="preserve"> and central</w:t>
            </w:r>
            <w:r w:rsidR="005033B8">
              <w:rPr>
                <w:i/>
                <w:sz w:val="20"/>
                <w:szCs w:val="20"/>
              </w:rPr>
              <w:t xml:space="preserve"> study</w:t>
            </w:r>
            <w:r w:rsidRPr="00E821CB">
              <w:rPr>
                <w:i/>
                <w:sz w:val="20"/>
                <w:szCs w:val="20"/>
              </w:rPr>
              <w:t xml:space="preserve"> coordinator regularly visits all sites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4B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PI visits sites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2DB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0758A3AF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A7A0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contracts and indemnity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17A2C" w14:textId="77777777" w:rsidR="001D743D" w:rsidRPr="001B2103" w:rsidRDefault="001D743D" w:rsidP="000C379E">
            <w:pPr>
              <w:pStyle w:val="ListParagraph"/>
              <w:spacing w:after="0" w:line="264" w:lineRule="auto"/>
              <w:rPr>
                <w:b/>
                <w:smallCaps/>
              </w:rPr>
            </w:pPr>
          </w:p>
        </w:tc>
      </w:tr>
      <w:tr w:rsidR="004913BA" w:rsidRPr="00793466" w14:paraId="3FC5DCDB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ECD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lastRenderedPageBreak/>
              <w:t xml:space="preserve">8.1 contracts not in place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A173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Disputes lead to poor cohesion or failre to publish</w:t>
            </w:r>
          </w:p>
          <w:p w14:paraId="17EC7FBD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Delay in recruitment if not in place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328675779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D29A9" w14:textId="35931673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47C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Ensure all appropriate contracts  between sites are in place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59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PI ensures contracts in place before recruitment at each site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2B4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7F1D9B6E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2C1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>8.2 indemnity not in place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BDC0" w14:textId="59787F29" w:rsidR="001D743D" w:rsidRPr="00E821CB" w:rsidRDefault="009A0377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>
              <w:rPr>
                <w:i/>
                <w:noProof/>
                <w:sz w:val="18"/>
                <w:szCs w:val="20"/>
              </w:rPr>
              <w:t>Sponsor-Investigator</w:t>
            </w:r>
            <w:r w:rsidR="001D743D" w:rsidRPr="00E821CB">
              <w:rPr>
                <w:i/>
                <w:noProof/>
                <w:sz w:val="18"/>
                <w:szCs w:val="20"/>
              </w:rPr>
              <w:t xml:space="preserve">s and institutions liable </w:t>
            </w:r>
          </w:p>
          <w:p w14:paraId="350414BD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Delay in recruitment if not in place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845023328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C7405" w14:textId="16EB4061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A1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Ensure appropriate indemnity in place prior to recruitment at each site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250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780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55C9A9F0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0B450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impact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22387" w14:textId="77777777" w:rsidR="001D743D" w:rsidRPr="001B2103" w:rsidRDefault="001D743D" w:rsidP="000C379E">
            <w:pPr>
              <w:pStyle w:val="ListParagraph"/>
              <w:spacing w:after="0" w:line="264" w:lineRule="auto"/>
              <w:rPr>
                <w:b/>
                <w:smallCaps/>
              </w:rPr>
            </w:pPr>
          </w:p>
        </w:tc>
      </w:tr>
      <w:tr w:rsidR="004913BA" w:rsidRPr="00793466" w14:paraId="56387A8F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95C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9.1 question is irrelevant to practice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1ADA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Trial has limited impact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1272785309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2DB28" w14:textId="04911A8F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60D" w14:textId="702FCAD1" w:rsidR="001D743D" w:rsidRPr="00E821CB" w:rsidRDefault="00450428" w:rsidP="00972E08">
            <w:pPr>
              <w:spacing w:line="26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Stakeholders are engaged before design finalised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8C3" w14:textId="1E750B60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B1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3C20E67D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B8C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9.2 Question becomes irrelevant due to other advances in understanding of the </w:t>
            </w:r>
            <w:r w:rsidRPr="000C379E">
              <w:rPr>
                <w:i/>
                <w:caps/>
                <w:sz w:val="20"/>
                <w:szCs w:val="20"/>
              </w:rPr>
              <w:lastRenderedPageBreak/>
              <w:t xml:space="preserve">problem or another similar trail is published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ED67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lastRenderedPageBreak/>
              <w:t xml:space="preserve">Trial has limited impact </w:t>
            </w:r>
          </w:p>
          <w:p w14:paraId="680F768F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Trial may be stopped as it is futile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-1687664661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44CC1" w14:textId="273A7E4E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4C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19F" w14:textId="0B421581" w:rsidR="001D743D" w:rsidRPr="00E821CB" w:rsidRDefault="001D743D" w:rsidP="00725676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Literature monitored by </w:t>
            </w:r>
            <w:r w:rsidR="005033B8">
              <w:rPr>
                <w:i/>
                <w:sz w:val="20"/>
                <w:szCs w:val="20"/>
              </w:rPr>
              <w:t>Sponsor-</w:t>
            </w:r>
            <w:r w:rsidR="00725676" w:rsidDel="00725676">
              <w:rPr>
                <w:i/>
                <w:sz w:val="20"/>
                <w:szCs w:val="20"/>
              </w:rPr>
              <w:t xml:space="preserve"> </w:t>
            </w:r>
            <w:r w:rsidR="009A0377">
              <w:rPr>
                <w:i/>
                <w:sz w:val="20"/>
                <w:szCs w:val="20"/>
              </w:rPr>
              <w:t>Investigator</w:t>
            </w:r>
            <w:r w:rsidRPr="00E821CB">
              <w:rPr>
                <w:i/>
                <w:sz w:val="20"/>
                <w:szCs w:val="20"/>
              </w:rPr>
              <w:t xml:space="preserve"> or DSMB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1FB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6207DCFD" w14:textId="77777777" w:rsidTr="007653F8"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7305C" w14:textId="77777777" w:rsidR="001D743D" w:rsidRPr="000C379E" w:rsidRDefault="001D743D" w:rsidP="001D743D">
            <w:pPr>
              <w:pStyle w:val="ListParagraph"/>
              <w:numPr>
                <w:ilvl w:val="0"/>
                <w:numId w:val="12"/>
              </w:numPr>
              <w:spacing w:after="0" w:line="264" w:lineRule="auto"/>
              <w:rPr>
                <w:i/>
                <w:caps/>
              </w:rPr>
            </w:pPr>
            <w:r w:rsidRPr="000C379E">
              <w:rPr>
                <w:b/>
                <w:caps/>
              </w:rPr>
              <w:t>harm to participant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294A" w14:textId="77777777" w:rsidR="001D743D" w:rsidRPr="000C379E" w:rsidRDefault="001D743D" w:rsidP="000C379E">
            <w:pPr>
              <w:spacing w:after="0" w:line="264" w:lineRule="auto"/>
              <w:ind w:left="360"/>
              <w:rPr>
                <w:b/>
                <w:smallCaps/>
              </w:rPr>
            </w:pPr>
          </w:p>
        </w:tc>
      </w:tr>
      <w:tr w:rsidR="004913BA" w:rsidRPr="00793466" w14:paraId="44804B5F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F55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10.1 intervention is unsafe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A0F85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Patient harmed </w:t>
            </w:r>
          </w:p>
          <w:p w14:paraId="72B253E1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Trial suspended</w:t>
            </w:r>
          </w:p>
          <w:p w14:paraId="3E48D49A" w14:textId="3D522ABB" w:rsidR="001D743D" w:rsidRPr="00E821CB" w:rsidRDefault="009A0377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>
              <w:rPr>
                <w:i/>
                <w:noProof/>
                <w:sz w:val="18"/>
                <w:szCs w:val="20"/>
              </w:rPr>
              <w:t>Sponsor-Investigator</w:t>
            </w:r>
            <w:r w:rsidR="001D743D" w:rsidRPr="00E821CB">
              <w:rPr>
                <w:i/>
                <w:noProof/>
                <w:sz w:val="18"/>
                <w:szCs w:val="20"/>
              </w:rPr>
              <w:t>s liable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545494405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0E726" w14:textId="376E749A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00F" w14:textId="5CB023C1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Protocol reviewed by HREC, CTX filed</w:t>
            </w:r>
            <w:r w:rsidR="005033B8">
              <w:rPr>
                <w:i/>
                <w:sz w:val="20"/>
                <w:szCs w:val="20"/>
              </w:rPr>
              <w:t xml:space="preserve"> with TGA</w:t>
            </w:r>
          </w:p>
          <w:p w14:paraId="2F8C0C38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Intervention is similar to  standard of care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FBC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DSMB monitors events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C66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7D88D4E3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EF2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>10.2 protocol is inherently unsafe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1ED0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Patient harmed </w:t>
            </w:r>
          </w:p>
          <w:p w14:paraId="120DF48C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Trial suspended</w:t>
            </w:r>
          </w:p>
          <w:p w14:paraId="3C6B5063" w14:textId="143E1EC7" w:rsidR="001D743D" w:rsidRPr="00E821CB" w:rsidRDefault="009A0377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>
              <w:rPr>
                <w:i/>
                <w:noProof/>
                <w:sz w:val="18"/>
                <w:szCs w:val="20"/>
              </w:rPr>
              <w:t>Sponsor-Investigator</w:t>
            </w:r>
            <w:r w:rsidR="001D743D" w:rsidRPr="00E821CB">
              <w:rPr>
                <w:i/>
                <w:noProof/>
                <w:sz w:val="18"/>
                <w:szCs w:val="20"/>
              </w:rPr>
              <w:t xml:space="preserve">s liable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1190645977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7C246" w14:textId="3A9BAFB4" w:rsidR="001D743D" w:rsidRPr="00E821CB" w:rsidRDefault="00836CA5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F3D" w14:textId="6C58873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Protocol reviewed by </w:t>
            </w:r>
            <w:r w:rsidR="005033B8">
              <w:rPr>
                <w:i/>
                <w:sz w:val="20"/>
                <w:szCs w:val="20"/>
              </w:rPr>
              <w:t xml:space="preserve">TGA,  via </w:t>
            </w:r>
            <w:r w:rsidRPr="00E821CB">
              <w:rPr>
                <w:i/>
                <w:sz w:val="20"/>
                <w:szCs w:val="20"/>
              </w:rPr>
              <w:t>CTX and/or HREC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215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DSMB monitors events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142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:rsidR="004913BA" w:rsidRPr="00793466" w14:paraId="78A1CDD1" w14:textId="77777777" w:rsidTr="00765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8AC" w14:textId="77777777" w:rsidR="001D743D" w:rsidRPr="000C379E" w:rsidRDefault="001D743D" w:rsidP="00972E08">
            <w:pPr>
              <w:spacing w:line="264" w:lineRule="auto"/>
              <w:rPr>
                <w:i/>
                <w:caps/>
                <w:sz w:val="20"/>
                <w:szCs w:val="20"/>
              </w:rPr>
            </w:pPr>
            <w:r w:rsidRPr="000C379E">
              <w:rPr>
                <w:i/>
                <w:caps/>
                <w:sz w:val="20"/>
                <w:szCs w:val="20"/>
              </w:rPr>
              <w:t xml:space="preserve">10.3 error in following protocol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59DE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>Patient harmed</w:t>
            </w:r>
          </w:p>
          <w:p w14:paraId="4C157A01" w14:textId="77777777" w:rsidR="001D743D" w:rsidRPr="00E821CB" w:rsidRDefault="001D743D" w:rsidP="00972E08">
            <w:pPr>
              <w:spacing w:line="264" w:lineRule="auto"/>
              <w:rPr>
                <w:i/>
                <w:noProof/>
                <w:sz w:val="18"/>
                <w:szCs w:val="20"/>
              </w:rPr>
            </w:pPr>
            <w:r w:rsidRPr="00E821CB">
              <w:rPr>
                <w:i/>
                <w:noProof/>
                <w:sz w:val="18"/>
                <w:szCs w:val="20"/>
              </w:rPr>
              <w:t xml:space="preserve">Trail suspended </w:t>
            </w:r>
          </w:p>
        </w:tc>
        <w:sdt>
          <w:sdtPr>
            <w:rPr>
              <w:smallCaps/>
              <w:sz w:val="14"/>
              <w:szCs w:val="20"/>
            </w:rPr>
            <w:alias w:val="Likelihood"/>
            <w:tag w:val="Likelihood"/>
            <w:id w:val="278007192"/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668D4" w14:textId="6870CA9D" w:rsidR="001D743D" w:rsidRPr="00E821CB" w:rsidRDefault="004913BA" w:rsidP="00972E08">
                <w:pPr>
                  <w:spacing w:line="264" w:lineRule="auto"/>
                  <w:rPr>
                    <w:i/>
                    <w:smallCaps/>
                    <w:sz w:val="14"/>
                    <w:szCs w:val="20"/>
                  </w:rPr>
                </w:pPr>
                <w:r w:rsidRPr="0004318F">
                  <w:rPr>
                    <w:rStyle w:val="PlaceholderText"/>
                    <w:rFonts w:eastAsiaTheme="minorHAnsi"/>
                    <w:sz w:val="14"/>
                  </w:rPr>
                  <w:t>Choose an item.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F81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>Site staff trained</w:t>
            </w:r>
          </w:p>
          <w:p w14:paraId="3FC866AF" w14:textId="68CBC26D" w:rsidR="001D743D" w:rsidRPr="00E821CB" w:rsidRDefault="001D743D" w:rsidP="005033B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lastRenderedPageBreak/>
              <w:t>Delegation log kept to ensure only trained staff are involved in the tr</w:t>
            </w:r>
            <w:r w:rsidR="005033B8">
              <w:rPr>
                <w:i/>
                <w:sz w:val="20"/>
                <w:szCs w:val="20"/>
              </w:rPr>
              <w:t>i</w:t>
            </w:r>
            <w:r w:rsidRPr="00E821CB">
              <w:rPr>
                <w:i/>
                <w:sz w:val="20"/>
                <w:szCs w:val="20"/>
              </w:rPr>
              <w:t xml:space="preserve">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3EE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lastRenderedPageBreak/>
              <w:t>Chief coordinator reviews delegation log</w:t>
            </w:r>
          </w:p>
          <w:p w14:paraId="64C14875" w14:textId="4319E37B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lastRenderedPageBreak/>
              <w:t>Sites are audite</w:t>
            </w:r>
            <w:r w:rsidR="005033B8">
              <w:rPr>
                <w:i/>
                <w:sz w:val="20"/>
                <w:szCs w:val="20"/>
              </w:rPr>
              <w:t>d</w:t>
            </w:r>
          </w:p>
          <w:p w14:paraId="660596C7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  <w:r w:rsidRPr="00E821CB">
              <w:rPr>
                <w:i/>
                <w:sz w:val="20"/>
                <w:szCs w:val="20"/>
              </w:rPr>
              <w:t xml:space="preserve">DSMB monitors events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E2B" w14:textId="77777777" w:rsidR="001D743D" w:rsidRPr="00E821CB" w:rsidRDefault="001D743D" w:rsidP="00972E08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bookmarkEnd w:id="0"/>
    </w:tbl>
    <w:p w14:paraId="386815F1" w14:textId="06ABDA6A" w:rsidR="001B3C31" w:rsidRPr="00B37321" w:rsidRDefault="001B3C31" w:rsidP="002513E2">
      <w:pPr>
        <w:rPr>
          <w:rFonts w:cs="Arial"/>
          <w:b/>
          <w:bCs/>
        </w:rPr>
      </w:pPr>
    </w:p>
    <w:sectPr w:rsidR="001B3C31" w:rsidRPr="00B37321" w:rsidSect="002513E2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8FA0E" w16cid:durableId="21568BE5"/>
  <w16cid:commentId w16cid:paraId="10D0FF8A" w16cid:durableId="21568E23"/>
  <w16cid:commentId w16cid:paraId="271FFD34" w16cid:durableId="21569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CD597" w14:textId="77777777" w:rsidR="00E065A5" w:rsidRDefault="00E065A5" w:rsidP="00F237F8">
      <w:pPr>
        <w:spacing w:after="0" w:line="240" w:lineRule="auto"/>
      </w:pPr>
      <w:r>
        <w:separator/>
      </w:r>
    </w:p>
  </w:endnote>
  <w:endnote w:type="continuationSeparator" w:id="0">
    <w:p w14:paraId="0F95644D" w14:textId="77777777" w:rsidR="00E065A5" w:rsidRDefault="00E065A5" w:rsidP="00F2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44214514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5991747"/>
          <w:docPartObj>
            <w:docPartGallery w:val="Page Numbers (Top of Page)"/>
            <w:docPartUnique/>
          </w:docPartObj>
        </w:sdtPr>
        <w:sdtEndPr/>
        <w:sdtContent>
          <w:p w14:paraId="741596E0" w14:textId="77777777" w:rsidR="00E065A5" w:rsidRPr="00F237F8" w:rsidRDefault="00E065A5">
            <w:pPr>
              <w:pStyle w:val="Footer"/>
              <w:jc w:val="right"/>
              <w:rPr>
                <w:sz w:val="18"/>
                <w:szCs w:val="18"/>
              </w:rPr>
            </w:pPr>
            <w:r w:rsidRPr="00F237F8">
              <w:rPr>
                <w:sz w:val="18"/>
                <w:szCs w:val="18"/>
              </w:rPr>
              <w:t xml:space="preserve">Page </w:t>
            </w:r>
            <w:r w:rsidRPr="00F237F8">
              <w:rPr>
                <w:b/>
                <w:bCs/>
                <w:sz w:val="18"/>
                <w:szCs w:val="18"/>
              </w:rPr>
              <w:fldChar w:fldCharType="begin"/>
            </w:r>
            <w:r w:rsidRPr="00F237F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37F8">
              <w:rPr>
                <w:b/>
                <w:bCs/>
                <w:sz w:val="18"/>
                <w:szCs w:val="18"/>
              </w:rPr>
              <w:fldChar w:fldCharType="separate"/>
            </w:r>
            <w:r w:rsidR="0029291A">
              <w:rPr>
                <w:b/>
                <w:bCs/>
                <w:noProof/>
                <w:sz w:val="18"/>
                <w:szCs w:val="18"/>
              </w:rPr>
              <w:t>12</w:t>
            </w:r>
            <w:r w:rsidRPr="00F237F8">
              <w:rPr>
                <w:b/>
                <w:bCs/>
                <w:sz w:val="18"/>
                <w:szCs w:val="18"/>
              </w:rPr>
              <w:fldChar w:fldCharType="end"/>
            </w:r>
            <w:r w:rsidRPr="00F237F8">
              <w:rPr>
                <w:sz w:val="18"/>
                <w:szCs w:val="18"/>
              </w:rPr>
              <w:t xml:space="preserve"> of </w:t>
            </w:r>
            <w:r w:rsidRPr="00F237F8">
              <w:rPr>
                <w:b/>
                <w:bCs/>
                <w:sz w:val="18"/>
                <w:szCs w:val="18"/>
              </w:rPr>
              <w:fldChar w:fldCharType="begin"/>
            </w:r>
            <w:r w:rsidRPr="00F237F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37F8">
              <w:rPr>
                <w:b/>
                <w:bCs/>
                <w:sz w:val="18"/>
                <w:szCs w:val="18"/>
              </w:rPr>
              <w:fldChar w:fldCharType="separate"/>
            </w:r>
            <w:r w:rsidR="0029291A">
              <w:rPr>
                <w:b/>
                <w:bCs/>
                <w:noProof/>
                <w:sz w:val="18"/>
                <w:szCs w:val="18"/>
              </w:rPr>
              <w:t>12</w:t>
            </w:r>
            <w:r w:rsidRPr="00F237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B4A0D67" w14:textId="3E95FD76" w:rsidR="00E065A5" w:rsidRPr="00F237F8" w:rsidRDefault="00E065A5" w:rsidP="004109A8">
    <w:pPr>
      <w:pStyle w:val="Footer"/>
      <w:rPr>
        <w:sz w:val="18"/>
        <w:szCs w:val="18"/>
      </w:rPr>
    </w:pPr>
    <w:r>
      <w:rPr>
        <w:sz w:val="18"/>
        <w:szCs w:val="18"/>
      </w:rPr>
      <w:t xml:space="preserve">Sponsorship </w:t>
    </w:r>
    <w:r w:rsidR="002513E2">
      <w:rPr>
        <w:sz w:val="18"/>
        <w:szCs w:val="18"/>
      </w:rPr>
      <w:t xml:space="preserve">Application </w:t>
    </w:r>
    <w:r w:rsidR="000C166C">
      <w:rPr>
        <w:sz w:val="18"/>
        <w:szCs w:val="18"/>
      </w:rPr>
      <w:t>(</w:t>
    </w:r>
    <w:r>
      <w:rPr>
        <w:sz w:val="18"/>
        <w:szCs w:val="18"/>
      </w:rPr>
      <w:t>13Jan2020</w:t>
    </w:r>
    <w:r w:rsidR="000C166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446B3" w14:textId="77777777" w:rsidR="00E065A5" w:rsidRDefault="00E065A5" w:rsidP="00F237F8">
      <w:pPr>
        <w:spacing w:after="0" w:line="240" w:lineRule="auto"/>
      </w:pPr>
      <w:r>
        <w:separator/>
      </w:r>
    </w:p>
  </w:footnote>
  <w:footnote w:type="continuationSeparator" w:id="0">
    <w:p w14:paraId="73EFEEDB" w14:textId="77777777" w:rsidR="00E065A5" w:rsidRDefault="00E065A5" w:rsidP="00F2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059"/>
    <w:multiLevelType w:val="multilevel"/>
    <w:tmpl w:val="421C8E9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F233B3"/>
    <w:multiLevelType w:val="multilevel"/>
    <w:tmpl w:val="E842B0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224" w:hanging="373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729" w:hanging="87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291"/>
        </w:tabs>
        <w:ind w:left="2232" w:hanging="1381"/>
      </w:pPr>
    </w:lvl>
    <w:lvl w:ilvl="5">
      <w:start w:val="1"/>
      <w:numFmt w:val="decimal"/>
      <w:lvlRestart w:val="0"/>
      <w:lvlText w:val="%1.%2.%3.%4.%5.%6."/>
      <w:lvlJc w:val="left"/>
      <w:pPr>
        <w:tabs>
          <w:tab w:val="num" w:pos="1800"/>
        </w:tabs>
        <w:ind w:left="1417" w:hanging="1417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B66C29"/>
    <w:multiLevelType w:val="hybridMultilevel"/>
    <w:tmpl w:val="5FB87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0348"/>
    <w:multiLevelType w:val="hybridMultilevel"/>
    <w:tmpl w:val="9FA4E5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039EB"/>
    <w:multiLevelType w:val="multilevel"/>
    <w:tmpl w:val="421C8E9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25BCB"/>
    <w:multiLevelType w:val="hybridMultilevel"/>
    <w:tmpl w:val="DC987390"/>
    <w:lvl w:ilvl="0" w:tplc="1F4058D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5206D"/>
    <w:multiLevelType w:val="hybridMultilevel"/>
    <w:tmpl w:val="4D8C6924"/>
    <w:lvl w:ilvl="0" w:tplc="6902DD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008C8"/>
    <w:multiLevelType w:val="hybridMultilevel"/>
    <w:tmpl w:val="7C3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3E2F"/>
    <w:multiLevelType w:val="hybridMultilevel"/>
    <w:tmpl w:val="D0F604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3124"/>
    <w:multiLevelType w:val="hybridMultilevel"/>
    <w:tmpl w:val="DA548A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34FF"/>
    <w:multiLevelType w:val="hybridMultilevel"/>
    <w:tmpl w:val="9F2E42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091D12"/>
    <w:multiLevelType w:val="hybridMultilevel"/>
    <w:tmpl w:val="2C3A0D8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9871C6"/>
    <w:multiLevelType w:val="hybridMultilevel"/>
    <w:tmpl w:val="9BEC21C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0DA614E"/>
    <w:multiLevelType w:val="hybridMultilevel"/>
    <w:tmpl w:val="9FA4E5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7D1603"/>
    <w:multiLevelType w:val="hybridMultilevel"/>
    <w:tmpl w:val="43D6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24D13"/>
    <w:multiLevelType w:val="multilevel"/>
    <w:tmpl w:val="E842B03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224" w:hanging="373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729" w:hanging="87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291"/>
        </w:tabs>
        <w:ind w:left="2232" w:hanging="1381"/>
      </w:pPr>
    </w:lvl>
    <w:lvl w:ilvl="5">
      <w:start w:val="1"/>
      <w:numFmt w:val="decimal"/>
      <w:lvlRestart w:val="0"/>
      <w:lvlText w:val="%1.%2.%3.%4.%5.%6."/>
      <w:lvlJc w:val="left"/>
      <w:pPr>
        <w:tabs>
          <w:tab w:val="num" w:pos="1800"/>
        </w:tabs>
        <w:ind w:left="1417" w:hanging="1417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A1A3FB3"/>
    <w:multiLevelType w:val="hybridMultilevel"/>
    <w:tmpl w:val="39F85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3374"/>
    <w:multiLevelType w:val="hybridMultilevel"/>
    <w:tmpl w:val="42E4A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  <w:num w:numId="16">
    <w:abstractNumId w:val="17"/>
  </w:num>
  <w:num w:numId="17">
    <w:abstractNumId w:val="3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1"/>
    <w:rsid w:val="00003965"/>
    <w:rsid w:val="0001116A"/>
    <w:rsid w:val="00026FAD"/>
    <w:rsid w:val="00030EC4"/>
    <w:rsid w:val="00056A94"/>
    <w:rsid w:val="000767BC"/>
    <w:rsid w:val="0007707D"/>
    <w:rsid w:val="000837EB"/>
    <w:rsid w:val="00096111"/>
    <w:rsid w:val="000A038E"/>
    <w:rsid w:val="000A3102"/>
    <w:rsid w:val="000C1466"/>
    <w:rsid w:val="000C166C"/>
    <w:rsid w:val="000C379E"/>
    <w:rsid w:val="000C4DF9"/>
    <w:rsid w:val="001004DE"/>
    <w:rsid w:val="00110DE1"/>
    <w:rsid w:val="00117E77"/>
    <w:rsid w:val="001252AC"/>
    <w:rsid w:val="0013649A"/>
    <w:rsid w:val="0014454B"/>
    <w:rsid w:val="00184CFE"/>
    <w:rsid w:val="00192C71"/>
    <w:rsid w:val="001B3C31"/>
    <w:rsid w:val="001B501D"/>
    <w:rsid w:val="001D743D"/>
    <w:rsid w:val="001F174B"/>
    <w:rsid w:val="00222BE7"/>
    <w:rsid w:val="00234BF3"/>
    <w:rsid w:val="002458A8"/>
    <w:rsid w:val="002513E2"/>
    <w:rsid w:val="0026087C"/>
    <w:rsid w:val="00265339"/>
    <w:rsid w:val="00283A2D"/>
    <w:rsid w:val="00292804"/>
    <w:rsid w:val="0029291A"/>
    <w:rsid w:val="00292EFF"/>
    <w:rsid w:val="002A4844"/>
    <w:rsid w:val="002B2E7F"/>
    <w:rsid w:val="002B759B"/>
    <w:rsid w:val="00310428"/>
    <w:rsid w:val="00330CB9"/>
    <w:rsid w:val="0033461A"/>
    <w:rsid w:val="003353D2"/>
    <w:rsid w:val="003451EF"/>
    <w:rsid w:val="00350A19"/>
    <w:rsid w:val="00373A8A"/>
    <w:rsid w:val="00381FF8"/>
    <w:rsid w:val="0039133E"/>
    <w:rsid w:val="003A74CD"/>
    <w:rsid w:val="003B501D"/>
    <w:rsid w:val="003E3DFA"/>
    <w:rsid w:val="003F2565"/>
    <w:rsid w:val="00400221"/>
    <w:rsid w:val="004026A4"/>
    <w:rsid w:val="00402FAB"/>
    <w:rsid w:val="00406F92"/>
    <w:rsid w:val="004109A8"/>
    <w:rsid w:val="00421D41"/>
    <w:rsid w:val="00426BE9"/>
    <w:rsid w:val="00445C4D"/>
    <w:rsid w:val="00447856"/>
    <w:rsid w:val="00450428"/>
    <w:rsid w:val="00476CAD"/>
    <w:rsid w:val="004913BA"/>
    <w:rsid w:val="00493E49"/>
    <w:rsid w:val="004A0C2C"/>
    <w:rsid w:val="004A5EB1"/>
    <w:rsid w:val="004C3C3C"/>
    <w:rsid w:val="00501DCD"/>
    <w:rsid w:val="005033B8"/>
    <w:rsid w:val="00514ED5"/>
    <w:rsid w:val="00531631"/>
    <w:rsid w:val="00532813"/>
    <w:rsid w:val="00547452"/>
    <w:rsid w:val="00554A40"/>
    <w:rsid w:val="005608CC"/>
    <w:rsid w:val="00564DCB"/>
    <w:rsid w:val="00584431"/>
    <w:rsid w:val="00584973"/>
    <w:rsid w:val="00584F39"/>
    <w:rsid w:val="0059098D"/>
    <w:rsid w:val="005935F6"/>
    <w:rsid w:val="005A5670"/>
    <w:rsid w:val="005B48B8"/>
    <w:rsid w:val="005C276B"/>
    <w:rsid w:val="005D431A"/>
    <w:rsid w:val="006011F1"/>
    <w:rsid w:val="00601429"/>
    <w:rsid w:val="00604ACA"/>
    <w:rsid w:val="00634DFF"/>
    <w:rsid w:val="0065286E"/>
    <w:rsid w:val="006A567B"/>
    <w:rsid w:val="006B4686"/>
    <w:rsid w:val="006B799F"/>
    <w:rsid w:val="006C31B1"/>
    <w:rsid w:val="006F7437"/>
    <w:rsid w:val="00704CAC"/>
    <w:rsid w:val="007253F5"/>
    <w:rsid w:val="00725676"/>
    <w:rsid w:val="00734988"/>
    <w:rsid w:val="007607A1"/>
    <w:rsid w:val="007653F8"/>
    <w:rsid w:val="007669DE"/>
    <w:rsid w:val="00766AB3"/>
    <w:rsid w:val="007719D8"/>
    <w:rsid w:val="0078084C"/>
    <w:rsid w:val="0078448B"/>
    <w:rsid w:val="00792953"/>
    <w:rsid w:val="007A0634"/>
    <w:rsid w:val="007B5681"/>
    <w:rsid w:val="007C0561"/>
    <w:rsid w:val="007C789D"/>
    <w:rsid w:val="007D564F"/>
    <w:rsid w:val="007D6E47"/>
    <w:rsid w:val="007F205F"/>
    <w:rsid w:val="00821826"/>
    <w:rsid w:val="0083154D"/>
    <w:rsid w:val="008369F5"/>
    <w:rsid w:val="00836CA5"/>
    <w:rsid w:val="008503A1"/>
    <w:rsid w:val="00872B11"/>
    <w:rsid w:val="00884E74"/>
    <w:rsid w:val="008A0E6B"/>
    <w:rsid w:val="008B05C4"/>
    <w:rsid w:val="008B2E51"/>
    <w:rsid w:val="008B74A7"/>
    <w:rsid w:val="008C11BC"/>
    <w:rsid w:val="008E0919"/>
    <w:rsid w:val="008E1316"/>
    <w:rsid w:val="008E4976"/>
    <w:rsid w:val="00903CB7"/>
    <w:rsid w:val="00921231"/>
    <w:rsid w:val="009241C4"/>
    <w:rsid w:val="00965546"/>
    <w:rsid w:val="00965676"/>
    <w:rsid w:val="0097219E"/>
    <w:rsid w:val="00972E08"/>
    <w:rsid w:val="009734B3"/>
    <w:rsid w:val="009A0377"/>
    <w:rsid w:val="009A1E03"/>
    <w:rsid w:val="009A6B6E"/>
    <w:rsid w:val="009B7F67"/>
    <w:rsid w:val="009F2666"/>
    <w:rsid w:val="00A15359"/>
    <w:rsid w:val="00A161DD"/>
    <w:rsid w:val="00A345F2"/>
    <w:rsid w:val="00A43423"/>
    <w:rsid w:val="00A47390"/>
    <w:rsid w:val="00A72EB3"/>
    <w:rsid w:val="00A81DBA"/>
    <w:rsid w:val="00A8583A"/>
    <w:rsid w:val="00AA7A0D"/>
    <w:rsid w:val="00AB1EDA"/>
    <w:rsid w:val="00AC1BEA"/>
    <w:rsid w:val="00AD43F3"/>
    <w:rsid w:val="00B37321"/>
    <w:rsid w:val="00B453D4"/>
    <w:rsid w:val="00B5091B"/>
    <w:rsid w:val="00B561CF"/>
    <w:rsid w:val="00B57719"/>
    <w:rsid w:val="00B61315"/>
    <w:rsid w:val="00B62F7A"/>
    <w:rsid w:val="00B819DF"/>
    <w:rsid w:val="00B96F2C"/>
    <w:rsid w:val="00BB35A9"/>
    <w:rsid w:val="00BB51F3"/>
    <w:rsid w:val="00BB6823"/>
    <w:rsid w:val="00BD3CB0"/>
    <w:rsid w:val="00BE02BA"/>
    <w:rsid w:val="00BF7329"/>
    <w:rsid w:val="00C10965"/>
    <w:rsid w:val="00C261CA"/>
    <w:rsid w:val="00C35B3D"/>
    <w:rsid w:val="00C72F00"/>
    <w:rsid w:val="00CF5D42"/>
    <w:rsid w:val="00D00AA8"/>
    <w:rsid w:val="00D04F3C"/>
    <w:rsid w:val="00D06163"/>
    <w:rsid w:val="00D353F0"/>
    <w:rsid w:val="00D35DF0"/>
    <w:rsid w:val="00D432C7"/>
    <w:rsid w:val="00D636BA"/>
    <w:rsid w:val="00D66B69"/>
    <w:rsid w:val="00D91E66"/>
    <w:rsid w:val="00DB6CF5"/>
    <w:rsid w:val="00DD276D"/>
    <w:rsid w:val="00DD31C6"/>
    <w:rsid w:val="00DE39EA"/>
    <w:rsid w:val="00DF194C"/>
    <w:rsid w:val="00DF716D"/>
    <w:rsid w:val="00E048C8"/>
    <w:rsid w:val="00E055D8"/>
    <w:rsid w:val="00E065A5"/>
    <w:rsid w:val="00E1179D"/>
    <w:rsid w:val="00E2351D"/>
    <w:rsid w:val="00E3412E"/>
    <w:rsid w:val="00E40BF3"/>
    <w:rsid w:val="00E40D6A"/>
    <w:rsid w:val="00E86CD2"/>
    <w:rsid w:val="00EA733E"/>
    <w:rsid w:val="00EA7FC0"/>
    <w:rsid w:val="00EC216B"/>
    <w:rsid w:val="00F20521"/>
    <w:rsid w:val="00F237F8"/>
    <w:rsid w:val="00F36E4A"/>
    <w:rsid w:val="00F4356B"/>
    <w:rsid w:val="00F54F74"/>
    <w:rsid w:val="00F86625"/>
    <w:rsid w:val="00F909F3"/>
    <w:rsid w:val="00FA159F"/>
    <w:rsid w:val="00FC3475"/>
    <w:rsid w:val="00FE3755"/>
    <w:rsid w:val="00FE468E"/>
    <w:rsid w:val="00FF186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F91C6"/>
  <w15:docId w15:val="{D09C817C-E599-424B-AFAD-EF5A156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C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">
    <w:name w:val="Table Content"/>
    <w:basedOn w:val="Normal"/>
    <w:next w:val="Normal"/>
    <w:qFormat/>
    <w:rsid w:val="00E40D6A"/>
    <w:pPr>
      <w:spacing w:before="120" w:after="120" w:line="240" w:lineRule="auto"/>
      <w:ind w:left="113"/>
    </w:pPr>
    <w:rPr>
      <w:rFonts w:ascii="Tahoma" w:eastAsia="Times New Roman" w:hAnsi="Tahoma" w:cs="Times New Roman"/>
      <w:snapToGrid w:val="0"/>
      <w:color w:val="000000"/>
      <w:sz w:val="20"/>
      <w:szCs w:val="20"/>
    </w:rPr>
  </w:style>
  <w:style w:type="paragraph" w:customStyle="1" w:styleId="Tableheader">
    <w:name w:val="Table header"/>
    <w:basedOn w:val="TableContent"/>
    <w:rsid w:val="00E40D6A"/>
    <w:pPr>
      <w:ind w:left="57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E40D6A"/>
    <w:pPr>
      <w:spacing w:before="120" w:after="0" w:line="240" w:lineRule="auto"/>
      <w:ind w:left="113"/>
    </w:pPr>
    <w:rPr>
      <w:rFonts w:ascii="Tahoma" w:eastAsia="Times New Roman" w:hAnsi="Tahoma" w:cs="Arial"/>
      <w:b/>
      <w:bCs/>
      <w:snapToGrid w:val="0"/>
      <w:color w:val="000000"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BB35A9"/>
    <w:pPr>
      <w:tabs>
        <w:tab w:val="left" w:pos="1540"/>
        <w:tab w:val="right" w:leader="dot" w:pos="8931"/>
      </w:tabs>
      <w:spacing w:before="120" w:after="0" w:line="240" w:lineRule="auto"/>
      <w:ind w:left="851"/>
    </w:pPr>
    <w:rPr>
      <w:rFonts w:ascii="Tahoma" w:eastAsia="Times New Roman" w:hAnsi="Tahoma" w:cs="Times New Roman"/>
      <w:b/>
      <w:bCs/>
      <w:noProof/>
      <w:snapToGrid w:val="0"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40D6A"/>
    <w:pPr>
      <w:tabs>
        <w:tab w:val="left" w:pos="1560"/>
        <w:tab w:val="right" w:leader="dot" w:pos="9345"/>
      </w:tabs>
      <w:spacing w:before="120" w:after="0" w:line="240" w:lineRule="auto"/>
      <w:ind w:left="142"/>
    </w:pPr>
    <w:rPr>
      <w:rFonts w:ascii="Tahoma" w:eastAsia="Times New Roman" w:hAnsi="Tahoma" w:cs="Times New Roman"/>
      <w:noProof/>
      <w:sz w:val="20"/>
    </w:rPr>
  </w:style>
  <w:style w:type="paragraph" w:customStyle="1" w:styleId="Tableofcontentsheading">
    <w:name w:val="Table of contents heading"/>
    <w:basedOn w:val="TOC1"/>
    <w:rsid w:val="00E40D6A"/>
    <w:pPr>
      <w:ind w:left="110"/>
      <w:jc w:val="center"/>
    </w:pPr>
    <w:rPr>
      <w:bCs w:val="0"/>
      <w:sz w:val="24"/>
    </w:rPr>
  </w:style>
  <w:style w:type="character" w:styleId="Hyperlink">
    <w:name w:val="Hyperlink"/>
    <w:basedOn w:val="DefaultParagraphFont"/>
    <w:uiPriority w:val="99"/>
    <w:rsid w:val="00E40D6A"/>
    <w:rPr>
      <w:color w:val="0000FF"/>
      <w:u w:val="single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E40D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102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2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37F8"/>
  </w:style>
  <w:style w:type="paragraph" w:styleId="Footer">
    <w:name w:val="footer"/>
    <w:basedOn w:val="Normal"/>
    <w:link w:val="FooterChar"/>
    <w:uiPriority w:val="99"/>
    <w:unhideWhenUsed/>
    <w:rsid w:val="00F2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7F8"/>
  </w:style>
  <w:style w:type="character" w:customStyle="1" w:styleId="Heading2Char">
    <w:name w:val="Heading 2 Char"/>
    <w:basedOn w:val="DefaultParagraphFont"/>
    <w:link w:val="Heading2"/>
    <w:uiPriority w:val="9"/>
    <w:rsid w:val="00FC34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9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0561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7C0561"/>
  </w:style>
  <w:style w:type="paragraph" w:styleId="FootnoteText">
    <w:name w:val="footnote text"/>
    <w:basedOn w:val="Normal"/>
    <w:link w:val="FootnoteTextChar"/>
    <w:semiHidden/>
    <w:unhideWhenUsed/>
    <w:rsid w:val="007C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056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7C056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3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C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3CB7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37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68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B96F2C"/>
    <w:pPr>
      <w:spacing w:after="0" w:line="240" w:lineRule="auto"/>
      <w:ind w:left="284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6F2C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do.info@mcri.edu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h.org.au/uploadedFiles/Main/Content/ethics/How%20to%20get%20your%20Project%20Reference%20Numb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dit.rch.org.au/uploadedFiles/Main/Content/ethics/Sponsorship%20SOP%2031Oct19.pdf" TargetMode="External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BE7C-8E18-4183-9BF3-AAABEB1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Bascomb</dc:creator>
  <cp:keywords/>
  <dc:description/>
  <cp:lastModifiedBy>Jennifer Luplow</cp:lastModifiedBy>
  <cp:revision>3</cp:revision>
  <cp:lastPrinted>2019-12-09T03:34:00Z</cp:lastPrinted>
  <dcterms:created xsi:type="dcterms:W3CDTF">2020-01-13T05:12:00Z</dcterms:created>
  <dcterms:modified xsi:type="dcterms:W3CDTF">2020-01-13T21:18:00Z</dcterms:modified>
</cp:coreProperties>
</file>